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6D147125" w:rsidR="007A49EF" w:rsidRDefault="74BC02F9" w:rsidP="45FC0331">
      <w:pPr>
        <w:rPr>
          <w:rFonts w:eastAsia="Malgun Gothic" w:cs="Arial"/>
        </w:rPr>
      </w:pPr>
      <w:r>
        <w:rPr>
          <w:noProof/>
        </w:rPr>
        <w:drawing>
          <wp:inline distT="0" distB="0" distL="0" distR="0" wp14:anchorId="5CE2093C" wp14:editId="0D2B2541">
            <wp:extent cx="3349420" cy="432633"/>
            <wp:effectExtent l="0" t="0" r="0" b="0"/>
            <wp:docPr id="139434095" name="Picture 139434095" descr="St Cloud State University logo with the red Sain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9420" cy="432633"/>
                    </a:xfrm>
                    <a:prstGeom prst="rect">
                      <a:avLst/>
                    </a:prstGeom>
                  </pic:spPr>
                </pic:pic>
              </a:graphicData>
            </a:graphic>
          </wp:inline>
        </w:drawing>
      </w:r>
    </w:p>
    <w:p w14:paraId="218BE2E3" w14:textId="79CA18A2" w:rsidR="00E70F04" w:rsidRPr="0039538B" w:rsidRDefault="006D2C99" w:rsidP="0039538B">
      <w:pPr>
        <w:pStyle w:val="Heading1"/>
      </w:pPr>
      <w:r w:rsidRPr="0039538B">
        <w:t>Course Syllabus</w:t>
      </w:r>
      <w:r w:rsidR="0039538B" w:rsidRPr="0039538B">
        <w:t xml:space="preserve"> </w:t>
      </w:r>
      <w:r w:rsidR="00E70F04" w:rsidRPr="0039538B">
        <w:rPr>
          <w:rStyle w:val="Heading2Char"/>
          <w:rFonts w:eastAsiaTheme="minorEastAsia" w:cstheme="minorBidi"/>
          <w:b w:val="0"/>
          <w:bCs w:val="0"/>
          <w:sz w:val="40"/>
          <w:szCs w:val="22"/>
        </w:rPr>
        <w:t>Course Number and Name</w:t>
      </w:r>
    </w:p>
    <w:p w14:paraId="053799D4" w14:textId="00DD9FCD" w:rsidR="00E70F04" w:rsidRDefault="00E70F04" w:rsidP="00DE4FFD">
      <w:pPr>
        <w:pStyle w:val="Heading2"/>
      </w:pPr>
      <w:r>
        <w:t>Faculty Information</w:t>
      </w:r>
    </w:p>
    <w:p w14:paraId="6AC0126B" w14:textId="77777777" w:rsidR="00E70F04" w:rsidRDefault="00E70F04" w:rsidP="00CB1744">
      <w:r>
        <w:t>Instructor Name:</w:t>
      </w:r>
    </w:p>
    <w:p w14:paraId="0CA40379" w14:textId="77777777" w:rsidR="00E70F04" w:rsidRDefault="00E70F04" w:rsidP="00CB1744">
      <w:r>
        <w:t>Office Location:</w:t>
      </w:r>
    </w:p>
    <w:p w14:paraId="4492F3DF" w14:textId="77777777" w:rsidR="00E70F04" w:rsidRDefault="00E70F04" w:rsidP="00CB1744">
      <w:r>
        <w:t>Virtual Office Hours for Students:</w:t>
      </w:r>
    </w:p>
    <w:p w14:paraId="74CED8B4" w14:textId="77777777" w:rsidR="00E70F04" w:rsidRDefault="00E70F04" w:rsidP="00CB1744">
      <w:r>
        <w:t>Phone:</w:t>
      </w:r>
    </w:p>
    <w:p w14:paraId="084443D4" w14:textId="77777777" w:rsidR="00E70F04" w:rsidRDefault="00E70F04" w:rsidP="00CB1744">
      <w:r>
        <w:t>Email:</w:t>
      </w:r>
    </w:p>
    <w:p w14:paraId="7F0C7484" w14:textId="638A9437" w:rsidR="00E70F04" w:rsidRDefault="00E70F04" w:rsidP="00CB1744">
      <w:pPr>
        <w:rPr>
          <w:color w:val="7030A0"/>
        </w:rPr>
      </w:pPr>
      <w:r>
        <w:t>Online Contact (</w:t>
      </w:r>
      <w:r w:rsidR="00DE4FFD">
        <w:t>Teams or Zoom link</w:t>
      </w:r>
      <w:r>
        <w:t>):</w:t>
      </w:r>
    </w:p>
    <w:p w14:paraId="38773C3C" w14:textId="77777777" w:rsidR="00E70F04" w:rsidRDefault="00E70F04" w:rsidP="00DE4FFD">
      <w:pPr>
        <w:pStyle w:val="Heading2"/>
      </w:pPr>
      <w:r>
        <w:t>Course Information</w:t>
      </w:r>
    </w:p>
    <w:p w14:paraId="1E84F142" w14:textId="31099A21" w:rsidR="00E70F04" w:rsidRDefault="00E1710B" w:rsidP="00CB1744">
      <w:r>
        <w:t>Course Number:</w:t>
      </w:r>
    </w:p>
    <w:p w14:paraId="6D9ACDB0" w14:textId="77777777" w:rsidR="00E70F04" w:rsidRDefault="00E70F04" w:rsidP="00CB1744">
      <w:r>
        <w:t>Course Title:</w:t>
      </w:r>
    </w:p>
    <w:p w14:paraId="7CB3AA42" w14:textId="77777777" w:rsidR="00E70F04" w:rsidRDefault="00E70F04" w:rsidP="00CB1744">
      <w:r>
        <w:t>Credits:</w:t>
      </w:r>
    </w:p>
    <w:p w14:paraId="6F3364C0" w14:textId="6CE1EC57" w:rsidR="006D2C99" w:rsidRDefault="00E1710B" w:rsidP="00CB1744">
      <w:r>
        <w:t>Course Delivery:</w:t>
      </w:r>
    </w:p>
    <w:p w14:paraId="01E48509" w14:textId="373FCB44" w:rsidR="00E70F04" w:rsidRDefault="00A8728D" w:rsidP="00CB1744">
      <w:r>
        <w:t xml:space="preserve">Add a description of the course delivery </w:t>
      </w:r>
      <w:r w:rsidR="009F7E76">
        <w:t>here</w:t>
      </w:r>
      <w:r>
        <w:t>. For e</w:t>
      </w:r>
      <w:r w:rsidR="006D2C99">
        <w:t>xample</w:t>
      </w:r>
      <w:r>
        <w:t>, describe if the course is a f</w:t>
      </w:r>
      <w:r w:rsidR="00E70F04" w:rsidRPr="00B938EC">
        <w:t>ace-to-face</w:t>
      </w:r>
      <w:r>
        <w:t xml:space="preserve">, </w:t>
      </w:r>
      <w:r w:rsidR="00E70F04" w:rsidRPr="00B938EC">
        <w:t xml:space="preserve">online synchronously </w:t>
      </w:r>
      <w:r>
        <w:t xml:space="preserve">or </w:t>
      </w:r>
      <w:r w:rsidR="00E70F04" w:rsidRPr="00B938EC">
        <w:t>asynchronously</w:t>
      </w:r>
      <w:r>
        <w:t xml:space="preserve">, fully online </w:t>
      </w:r>
      <w:r w:rsidR="00E70F04" w:rsidRPr="00B938EC">
        <w:t xml:space="preserve">asynchronous. If this course has synchronous sessions or is </w:t>
      </w:r>
      <w:r w:rsidR="00B938EC">
        <w:t xml:space="preserve">a </w:t>
      </w:r>
      <w:r w:rsidR="00E70F04" w:rsidRPr="00B938EC">
        <w:t>hybrid</w:t>
      </w:r>
      <w:r w:rsidR="00B938EC">
        <w:t>/blended you should</w:t>
      </w:r>
      <w:r w:rsidR="00E70F04" w:rsidRPr="00B938EC">
        <w:t xml:space="preserve"> provide a calendar in </w:t>
      </w:r>
      <w:r w:rsidR="00B938EC">
        <w:t xml:space="preserve">the </w:t>
      </w:r>
      <w:r w:rsidR="00E70F04" w:rsidRPr="00B938EC">
        <w:t xml:space="preserve">syllabus and in </w:t>
      </w:r>
      <w:r w:rsidR="00B938EC">
        <w:t>D2L</w:t>
      </w:r>
      <w:r w:rsidR="00E70F04" w:rsidRPr="00B938EC">
        <w:t xml:space="preserve"> with specific date, time, length of online sessions, technology </w:t>
      </w:r>
      <w:r w:rsidR="00B938EC">
        <w:t xml:space="preserve">used, ZOOM or TEAMS links, </w:t>
      </w:r>
      <w:r w:rsidR="00E70F04" w:rsidRPr="00B938EC">
        <w:t xml:space="preserve">and the session objectives and any preparation needed. Also consider </w:t>
      </w:r>
      <w:r>
        <w:t xml:space="preserve">providing any synchronous information to your </w:t>
      </w:r>
      <w:r w:rsidR="00E70F04" w:rsidRPr="00B938EC">
        <w:t xml:space="preserve">students </w:t>
      </w:r>
      <w:r>
        <w:t xml:space="preserve">as </w:t>
      </w:r>
      <w:r w:rsidR="00E70F04" w:rsidRPr="00B938EC">
        <w:t>early</w:t>
      </w:r>
      <w:r>
        <w:t xml:space="preserve"> as possible</w:t>
      </w:r>
      <w:r w:rsidR="00E70F04" w:rsidRPr="00B938EC">
        <w:t>.</w:t>
      </w:r>
    </w:p>
    <w:p w14:paraId="2B721288" w14:textId="475EC51B" w:rsidR="00822C83" w:rsidRDefault="00822C83" w:rsidP="00CB1744">
      <w:r>
        <w:t>Quick access to academic technology resources:</w:t>
      </w:r>
    </w:p>
    <w:p w14:paraId="3149667E" w14:textId="77777777" w:rsidR="00822C83" w:rsidRPr="00C01D12" w:rsidRDefault="0093498C" w:rsidP="009F7E76">
      <w:pPr>
        <w:pStyle w:val="ListParagraph"/>
        <w:numPr>
          <w:ilvl w:val="0"/>
          <w:numId w:val="23"/>
        </w:numPr>
        <w:rPr>
          <w:rFonts w:asciiTheme="minorHAnsi" w:hAnsiTheme="minorHAnsi" w:cs="Times New Roman"/>
          <w:color w:val="0070C0"/>
        </w:rPr>
      </w:pPr>
      <w:hyperlink r:id="rId12" w:history="1">
        <w:r w:rsidR="00822C83" w:rsidRPr="00C01D12">
          <w:rPr>
            <w:rStyle w:val="Hyperlink"/>
            <w:rFonts w:asciiTheme="minorHAnsi" w:hAnsiTheme="minorHAnsi" w:cs="Times New Roman"/>
            <w:color w:val="0070C0"/>
          </w:rPr>
          <w:t>D2L Brightspace</w:t>
        </w:r>
      </w:hyperlink>
    </w:p>
    <w:p w14:paraId="67EDD00E" w14:textId="77777777" w:rsidR="00822C83" w:rsidRPr="00C01D12" w:rsidRDefault="0093498C" w:rsidP="009F7E76">
      <w:pPr>
        <w:pStyle w:val="ListParagraph"/>
        <w:numPr>
          <w:ilvl w:val="0"/>
          <w:numId w:val="23"/>
        </w:numPr>
        <w:rPr>
          <w:rFonts w:asciiTheme="minorHAnsi" w:hAnsiTheme="minorHAnsi" w:cs="Times New Roman"/>
          <w:color w:val="0070C0"/>
        </w:rPr>
      </w:pPr>
      <w:hyperlink r:id="rId13" w:history="1">
        <w:r w:rsidR="00822C83" w:rsidRPr="00C01D12">
          <w:rPr>
            <w:rStyle w:val="Hyperlink"/>
            <w:rFonts w:asciiTheme="minorHAnsi" w:hAnsiTheme="minorHAnsi" w:cs="Times New Roman"/>
            <w:color w:val="0070C0"/>
          </w:rPr>
          <w:t>Student Resources for Online Learning</w:t>
        </w:r>
      </w:hyperlink>
    </w:p>
    <w:p w14:paraId="29539296" w14:textId="77777777" w:rsidR="00822C83" w:rsidRPr="00C01D12" w:rsidRDefault="0093498C" w:rsidP="009F7E76">
      <w:pPr>
        <w:pStyle w:val="ListParagraph"/>
        <w:numPr>
          <w:ilvl w:val="0"/>
          <w:numId w:val="23"/>
        </w:numPr>
        <w:rPr>
          <w:rStyle w:val="Hyperlink"/>
          <w:rFonts w:asciiTheme="minorHAnsi" w:hAnsiTheme="minorHAnsi" w:cs="Times New Roman"/>
          <w:color w:val="0070C0"/>
        </w:rPr>
      </w:pPr>
      <w:hyperlink r:id="rId14" w:history="1">
        <w:r w:rsidR="00822C83" w:rsidRPr="00C01D12">
          <w:rPr>
            <w:rStyle w:val="Hyperlink"/>
            <w:rFonts w:asciiTheme="minorHAnsi" w:hAnsiTheme="minorHAnsi" w:cs="Times New Roman"/>
            <w:color w:val="0070C0"/>
          </w:rPr>
          <w:t>Zoom Resources</w:t>
        </w:r>
      </w:hyperlink>
    </w:p>
    <w:p w14:paraId="22B66E79" w14:textId="56E1A828" w:rsidR="00822C83" w:rsidRPr="001553C7" w:rsidRDefault="0093498C" w:rsidP="009F7E76">
      <w:pPr>
        <w:pStyle w:val="ListParagraph"/>
        <w:numPr>
          <w:ilvl w:val="0"/>
          <w:numId w:val="23"/>
        </w:numPr>
        <w:rPr>
          <w:rFonts w:asciiTheme="minorHAnsi" w:hAnsiTheme="minorHAnsi" w:cs="Times New Roman"/>
          <w:color w:val="0070C0"/>
        </w:rPr>
      </w:pPr>
      <w:hyperlink r:id="rId15" w:history="1">
        <w:r w:rsidR="00822C83" w:rsidRPr="00C01D12">
          <w:rPr>
            <w:rStyle w:val="Hyperlink"/>
            <w:rFonts w:asciiTheme="minorHAnsi" w:hAnsiTheme="minorHAnsi" w:cs="Times New Roman"/>
            <w:color w:val="0070C0"/>
          </w:rPr>
          <w:t xml:space="preserve">Student Information for Attending </w:t>
        </w:r>
        <w:r w:rsidR="00822C83">
          <w:rPr>
            <w:rStyle w:val="Hyperlink"/>
            <w:rFonts w:asciiTheme="minorHAnsi" w:hAnsiTheme="minorHAnsi" w:cs="Times New Roman"/>
            <w:color w:val="0070C0"/>
          </w:rPr>
          <w:t xml:space="preserve">Classes </w:t>
        </w:r>
        <w:r w:rsidR="00822C83" w:rsidRPr="00C01D12">
          <w:rPr>
            <w:rStyle w:val="Hyperlink"/>
            <w:rFonts w:asciiTheme="minorHAnsi" w:hAnsiTheme="minorHAnsi" w:cs="Times New Roman"/>
            <w:color w:val="0070C0"/>
          </w:rPr>
          <w:t>Off-Campus</w:t>
        </w:r>
      </w:hyperlink>
    </w:p>
    <w:p w14:paraId="7BA12F9B" w14:textId="77777777" w:rsidR="00E70F04" w:rsidRDefault="00E70F04" w:rsidP="00DE4FFD">
      <w:pPr>
        <w:pStyle w:val="Heading2"/>
      </w:pPr>
      <w:r>
        <w:t>Course Description</w:t>
      </w:r>
    </w:p>
    <w:p w14:paraId="107941C2" w14:textId="77777777" w:rsidR="00E70F04" w:rsidRPr="00B938EC" w:rsidRDefault="00E70F04" w:rsidP="00DE4FFD">
      <w:r w:rsidRPr="00B938EC">
        <w:t>Provide a brief overview of the course including prerequisites, informal knowledge or background that is helpful for students to understand what they will learn in this course, and why it will be valuable.</w:t>
      </w:r>
    </w:p>
    <w:p w14:paraId="1C0B385E" w14:textId="66EAA715" w:rsidR="00FA2047" w:rsidRDefault="00E70F04" w:rsidP="004A02D9">
      <w:pPr>
        <w:tabs>
          <w:tab w:val="center" w:pos="5400"/>
        </w:tabs>
        <w:rPr>
          <w:b/>
          <w:bCs/>
        </w:rPr>
      </w:pPr>
      <w:r w:rsidRPr="00B76745">
        <w:rPr>
          <w:rStyle w:val="Heading2Char"/>
          <w:rFonts w:eastAsiaTheme="minorEastAsia"/>
        </w:rPr>
        <w:t>Course Goals</w:t>
      </w:r>
      <w:r w:rsidR="004A02D9">
        <w:rPr>
          <w:rStyle w:val="Heading2Char"/>
          <w:rFonts w:eastAsiaTheme="minorEastAsia"/>
        </w:rPr>
        <w:tab/>
      </w:r>
    </w:p>
    <w:p w14:paraId="1DCA6554" w14:textId="2EC51A32" w:rsidR="00E70F04" w:rsidRPr="001553C7" w:rsidRDefault="00F94E6E" w:rsidP="00FA2047">
      <w:r>
        <w:lastRenderedPageBreak/>
        <w:t>FACULTY: For examples on creating course goals r</w:t>
      </w:r>
      <w:r w:rsidR="00E70F04">
        <w:t>efer to</w:t>
      </w:r>
      <w:r w:rsidR="7C34D96B">
        <w:t xml:space="preserve"> </w:t>
      </w:r>
      <w:r w:rsidR="00FA2047">
        <w:t xml:space="preserve">the </w:t>
      </w:r>
      <w:hyperlink r:id="rId16">
        <w:r w:rsidR="00FA2047" w:rsidRPr="45FC0331">
          <w:rPr>
            <w:rStyle w:val="Hyperlink"/>
          </w:rPr>
          <w:t>SCSU Online and Distance Learning webpage</w:t>
        </w:r>
      </w:hyperlink>
      <w:r w:rsidR="00FA2047">
        <w:t>.</w:t>
      </w:r>
    </w:p>
    <w:p w14:paraId="17D38969" w14:textId="77777777" w:rsidR="00E70F04" w:rsidRDefault="00E70F04" w:rsidP="00DE4FFD">
      <w:r>
        <w:t>By the end of this course:</w:t>
      </w:r>
    </w:p>
    <w:p w14:paraId="60061E4C" w14:textId="32EFD9E0" w:rsidR="00E70F04" w:rsidRDefault="00BF2CE1" w:rsidP="00DE4FFD">
      <w:pPr>
        <w:pStyle w:val="ListParagraph"/>
        <w:numPr>
          <w:ilvl w:val="0"/>
          <w:numId w:val="6"/>
        </w:numPr>
      </w:pPr>
      <w:r>
        <w:t>Example one</w:t>
      </w:r>
    </w:p>
    <w:p w14:paraId="44EAFD9C" w14:textId="14A447DF" w:rsidR="00E70F04" w:rsidRDefault="00BF2CE1" w:rsidP="00DE4FFD">
      <w:pPr>
        <w:pStyle w:val="ListParagraph"/>
        <w:numPr>
          <w:ilvl w:val="0"/>
          <w:numId w:val="6"/>
        </w:numPr>
      </w:pPr>
      <w:r>
        <w:t>Example two</w:t>
      </w:r>
    </w:p>
    <w:p w14:paraId="4B94D5A5" w14:textId="50D2ABA3" w:rsidR="00E70F04" w:rsidRDefault="00BF2CE1" w:rsidP="00DE4FFD">
      <w:pPr>
        <w:pStyle w:val="ListParagraph"/>
        <w:numPr>
          <w:ilvl w:val="0"/>
          <w:numId w:val="6"/>
        </w:numPr>
      </w:pPr>
      <w:r>
        <w:t>Example three</w:t>
      </w:r>
    </w:p>
    <w:p w14:paraId="7AF83DD9" w14:textId="29FCEF22" w:rsidR="00F94E6E" w:rsidRDefault="00E70F04" w:rsidP="00DE4FFD">
      <w:pPr>
        <w:rPr>
          <w:b/>
          <w:bCs/>
        </w:rPr>
      </w:pPr>
      <w:r w:rsidRPr="00B76745">
        <w:rPr>
          <w:rStyle w:val="Heading2Char"/>
          <w:rFonts w:eastAsiaTheme="minorEastAsia"/>
        </w:rPr>
        <w:t>Course Objectives</w:t>
      </w:r>
    </w:p>
    <w:p w14:paraId="2F61F577" w14:textId="1BCF88CC" w:rsidR="00F94E6E" w:rsidRPr="001553C7" w:rsidRDefault="00F94E6E" w:rsidP="00F94E6E">
      <w:r>
        <w:t>FACULTY: For information on writing course objectives refer to</w:t>
      </w:r>
      <w:r w:rsidR="74C78EC7">
        <w:t xml:space="preserve"> </w:t>
      </w:r>
      <w:r>
        <w:t xml:space="preserve">the </w:t>
      </w:r>
      <w:hyperlink r:id="rId17">
        <w:r w:rsidRPr="45FC0331">
          <w:rPr>
            <w:rStyle w:val="Hyperlink"/>
          </w:rPr>
          <w:t>SCSU Online and Distance Learning webpage</w:t>
        </w:r>
      </w:hyperlink>
      <w:r>
        <w:t>.</w:t>
      </w:r>
    </w:p>
    <w:p w14:paraId="7F22A0E3" w14:textId="03BFCE1C" w:rsidR="00E70F04" w:rsidRDefault="00E70F04" w:rsidP="00DE4FFD">
      <w:r>
        <w:t xml:space="preserve">By the end of this course, </w:t>
      </w:r>
      <w:r>
        <w:rPr>
          <w:color w:val="000000" w:themeColor="text1"/>
        </w:rPr>
        <w:t>students will:</w:t>
      </w:r>
    </w:p>
    <w:p w14:paraId="3656B9AB" w14:textId="4696AFD5" w:rsidR="00E70F04" w:rsidRDefault="009F7E76" w:rsidP="00DE4FFD">
      <w:pPr>
        <w:pStyle w:val="ListParagraph"/>
        <w:numPr>
          <w:ilvl w:val="0"/>
          <w:numId w:val="6"/>
        </w:numPr>
      </w:pPr>
      <w:r>
        <w:t>Example one</w:t>
      </w:r>
    </w:p>
    <w:p w14:paraId="45FB0818" w14:textId="25C9B2D6" w:rsidR="00E70F04" w:rsidRDefault="009F7E76" w:rsidP="00E1710B">
      <w:pPr>
        <w:pStyle w:val="ListParagraph"/>
        <w:numPr>
          <w:ilvl w:val="0"/>
          <w:numId w:val="6"/>
        </w:numPr>
      </w:pPr>
      <w:r>
        <w:t>Example two</w:t>
      </w:r>
    </w:p>
    <w:p w14:paraId="049F31CB" w14:textId="581466F2" w:rsidR="00E70F04" w:rsidRDefault="009F7E76" w:rsidP="00E1710B">
      <w:pPr>
        <w:pStyle w:val="ListParagraph"/>
        <w:numPr>
          <w:ilvl w:val="0"/>
          <w:numId w:val="6"/>
        </w:numPr>
      </w:pPr>
      <w:r>
        <w:t>Example three</w:t>
      </w:r>
    </w:p>
    <w:p w14:paraId="613CA997" w14:textId="168E0977" w:rsidR="00E70F04" w:rsidRDefault="006D2C99" w:rsidP="00DE4FFD">
      <w:pPr>
        <w:pStyle w:val="Heading2"/>
      </w:pPr>
      <w:r>
        <w:t>Textbooks</w:t>
      </w:r>
    </w:p>
    <w:p w14:paraId="55678EDC" w14:textId="77777777" w:rsidR="00E70F04" w:rsidRDefault="00E70F04" w:rsidP="00DE4FFD">
      <w:r>
        <w:t>Provide required and suggested textbooks, downloads, software or other resources.</w:t>
      </w:r>
    </w:p>
    <w:p w14:paraId="5535FC15" w14:textId="77777777" w:rsidR="00AC2517" w:rsidRDefault="00E70F04" w:rsidP="00DE4FFD">
      <w:pPr>
        <w:rPr>
          <w:b/>
        </w:rPr>
      </w:pPr>
      <w:r w:rsidRPr="00B76745">
        <w:rPr>
          <w:rStyle w:val="Heading2Char"/>
          <w:rFonts w:eastAsiaTheme="minorEastAsia"/>
        </w:rPr>
        <w:t>Course Technology Requirements</w:t>
      </w:r>
      <w:r>
        <w:rPr>
          <w:b/>
        </w:rPr>
        <w:t xml:space="preserve"> </w:t>
      </w:r>
    </w:p>
    <w:p w14:paraId="38F678A5" w14:textId="29593277" w:rsidR="00A8728D" w:rsidRDefault="00A8728D" w:rsidP="00A8728D">
      <w:r w:rsidRPr="00A8728D">
        <w:t>I</w:t>
      </w:r>
      <w:r>
        <w:t>dentify any specific technology you will be requiring in your course and if there will be any additional costs required for the students.</w:t>
      </w:r>
    </w:p>
    <w:p w14:paraId="195BF2D8" w14:textId="5FD65D8B" w:rsidR="00E70F04" w:rsidRPr="00AC2517" w:rsidRDefault="00A8728D" w:rsidP="00DE4FFD">
      <w:r>
        <w:t>Students can r</w:t>
      </w:r>
      <w:r w:rsidR="00E70F04" w:rsidRPr="00AC2517">
        <w:t xml:space="preserve">efer to </w:t>
      </w:r>
      <w:hyperlink r:id="rId18" w:history="1">
        <w:r w:rsidR="00AC2517" w:rsidRPr="00AC2517">
          <w:rPr>
            <w:rStyle w:val="Hyperlink"/>
          </w:rPr>
          <w:t>SCSU Online and Distance Learning Student Resources Technical Information</w:t>
        </w:r>
      </w:hyperlink>
      <w:r w:rsidR="00AC2517" w:rsidRPr="00AC2517">
        <w:t xml:space="preserve"> webpage </w:t>
      </w:r>
      <w:hyperlink r:id="rId19" w:history="1">
        <w:r w:rsidR="00AC2517">
          <w:t>to</w:t>
        </w:r>
      </w:hyperlink>
      <w:r w:rsidR="00AC2517">
        <w:t xml:space="preserve"> run a system check, get links for several software downloads, and </w:t>
      </w:r>
      <w:r w:rsidR="00920539">
        <w:t>support resources</w:t>
      </w:r>
      <w:r w:rsidR="00AC2517">
        <w:t>.</w:t>
      </w:r>
    </w:p>
    <w:p w14:paraId="4730D899" w14:textId="77777777" w:rsidR="00E70F04" w:rsidRDefault="00E70F04" w:rsidP="00DE4FFD">
      <w:pPr>
        <w:pStyle w:val="Heading2"/>
      </w:pPr>
      <w:r>
        <w:t>Course Outline</w:t>
      </w:r>
    </w:p>
    <w:p w14:paraId="5DA3B7A7" w14:textId="5B65224A" w:rsidR="00E70F04" w:rsidRDefault="00E70F04" w:rsidP="00DE4FFD">
      <w:r>
        <w:t xml:space="preserve">Provide concise outline of topics, activities, assignments as a week-by-week course timeline. </w:t>
      </w:r>
      <w:r w:rsidR="00B440D6">
        <w:t>Add a caption to the table. We also recommend you provide a separate document in D2L that explains the assignments and due dates.</w:t>
      </w:r>
    </w:p>
    <w:p w14:paraId="51E15EE0" w14:textId="7DDFFEF2" w:rsidR="00B92D09" w:rsidRDefault="00B92D09" w:rsidP="00B92D09">
      <w:pPr>
        <w:pStyle w:val="ListParagraph"/>
        <w:numPr>
          <w:ilvl w:val="0"/>
          <w:numId w:val="24"/>
        </w:numPr>
      </w:pPr>
      <w:r>
        <w:t>Topic</w:t>
      </w:r>
    </w:p>
    <w:p w14:paraId="7EBB1220" w14:textId="221BDA4E" w:rsidR="00B92D09" w:rsidRDefault="00B92D09" w:rsidP="00B92D09">
      <w:pPr>
        <w:pStyle w:val="ListParagraph"/>
        <w:numPr>
          <w:ilvl w:val="1"/>
          <w:numId w:val="24"/>
        </w:numPr>
      </w:pPr>
      <w:r>
        <w:t>Due Date and Activity</w:t>
      </w:r>
    </w:p>
    <w:p w14:paraId="21929836" w14:textId="15448B51" w:rsidR="00B92D09" w:rsidRDefault="00B92D09" w:rsidP="00B92D09">
      <w:pPr>
        <w:pStyle w:val="ListParagraph"/>
        <w:numPr>
          <w:ilvl w:val="0"/>
          <w:numId w:val="24"/>
        </w:numPr>
      </w:pPr>
      <w:r>
        <w:t>Topic</w:t>
      </w:r>
    </w:p>
    <w:p w14:paraId="671C098C" w14:textId="01B9CDEE" w:rsidR="00B92D09" w:rsidRDefault="00B92D09" w:rsidP="00B92D09">
      <w:pPr>
        <w:pStyle w:val="ListParagraph"/>
        <w:numPr>
          <w:ilvl w:val="1"/>
          <w:numId w:val="24"/>
        </w:numPr>
      </w:pPr>
      <w:r>
        <w:t>Due Date and Activity</w:t>
      </w:r>
    </w:p>
    <w:p w14:paraId="6F8997A9" w14:textId="77777777" w:rsidR="00E70F04" w:rsidRDefault="00E70F04" w:rsidP="00DE4FFD">
      <w:pPr>
        <w:pStyle w:val="Heading2"/>
      </w:pPr>
      <w:r>
        <w:t>Assignments</w:t>
      </w:r>
    </w:p>
    <w:p w14:paraId="4BADED2B" w14:textId="4423AACA" w:rsidR="00E70F04" w:rsidRPr="003C424D" w:rsidRDefault="00A8728D" w:rsidP="00DE4FFD">
      <w:r w:rsidRPr="000C0892">
        <w:t>Provide a list of assignments. It is a b</w:t>
      </w:r>
      <w:r>
        <w:t>est practice to</w:t>
      </w:r>
      <w:r w:rsidR="00E70F04" w:rsidRPr="003C424D">
        <w:t xml:space="preserve"> includ</w:t>
      </w:r>
      <w:r w:rsidR="00E70F04" w:rsidRPr="00DE4FFD">
        <w:t xml:space="preserve">e </w:t>
      </w:r>
      <w:r w:rsidR="00E70F04" w:rsidRPr="003C424D">
        <w:t>detailed information of assignments in your syllabus as well as the Assignments area in D2L</w:t>
      </w:r>
      <w:r w:rsidR="00B938EC">
        <w:t xml:space="preserve">. Include </w:t>
      </w:r>
      <w:r w:rsidR="00E70F04" w:rsidRPr="003C424D">
        <w:t>expectations, rubrics, due dates, where to submit work</w:t>
      </w:r>
      <w:r w:rsidR="008B32F1" w:rsidRPr="003C424D">
        <w:t>,</w:t>
      </w:r>
      <w:r w:rsidR="00E70F04" w:rsidRPr="003C424D">
        <w:t xml:space="preserve"> and where to ask clarifying questions.</w:t>
      </w:r>
      <w:r w:rsidR="008B32F1" w:rsidRPr="003C424D">
        <w:t xml:space="preserve"> </w:t>
      </w:r>
      <w:r w:rsidR="00920539">
        <w:t>Faculty can v</w:t>
      </w:r>
      <w:r w:rsidR="008B32F1" w:rsidRPr="003C424D">
        <w:t xml:space="preserve">isit the </w:t>
      </w:r>
      <w:hyperlink r:id="rId20" w:history="1">
        <w:r w:rsidR="008B32F1" w:rsidRPr="00B938EC">
          <w:rPr>
            <w:rStyle w:val="Hyperlink"/>
          </w:rPr>
          <w:t>Office of Assessment and Accreditation Rubrics</w:t>
        </w:r>
      </w:hyperlink>
      <w:r w:rsidR="008B32F1" w:rsidRPr="003C424D">
        <w:t xml:space="preserve"> page for a variety of assessment rubrics</w:t>
      </w:r>
      <w:r w:rsidR="00B938EC">
        <w:t>.</w:t>
      </w:r>
    </w:p>
    <w:p w14:paraId="328F122F" w14:textId="77777777" w:rsidR="00000EFB" w:rsidRDefault="00E70F04" w:rsidP="00DE4FFD">
      <w:pPr>
        <w:rPr>
          <w:rStyle w:val="Heading2Char"/>
          <w:rFonts w:eastAsiaTheme="minorEastAsia"/>
        </w:rPr>
      </w:pPr>
      <w:r w:rsidRPr="00B76745">
        <w:rPr>
          <w:rStyle w:val="Heading2Char"/>
          <w:rFonts w:eastAsiaTheme="minorEastAsia"/>
        </w:rPr>
        <w:t>Tests and Quizzes</w:t>
      </w:r>
    </w:p>
    <w:p w14:paraId="619FE2AB" w14:textId="02A38478" w:rsidR="00E70F04" w:rsidRPr="00DE4FFD" w:rsidRDefault="000C0892" w:rsidP="00DE4FFD">
      <w:r w:rsidRPr="000C0892">
        <w:lastRenderedPageBreak/>
        <w:t xml:space="preserve">Provide </w:t>
      </w:r>
      <w:r w:rsidR="00661F9C">
        <w:t xml:space="preserve">a </w:t>
      </w:r>
      <w:r w:rsidRPr="000C0892">
        <w:t>list of tests and quizzes in this section. It is a b</w:t>
      </w:r>
      <w:r>
        <w:t>est practice to</w:t>
      </w:r>
      <w:r w:rsidR="00E70F04" w:rsidRPr="00DE4FFD">
        <w:t xml:space="preserve"> include</w:t>
      </w:r>
      <w:r>
        <w:t xml:space="preserve"> details such as </w:t>
      </w:r>
      <w:r w:rsidR="00E70F04" w:rsidRPr="00DE4FFD">
        <w:t xml:space="preserve">when and where </w:t>
      </w:r>
      <w:r>
        <w:t>the test or quizzes</w:t>
      </w:r>
      <w:r w:rsidR="00E70F04" w:rsidRPr="00DE4FFD">
        <w:t xml:space="preserve"> will be available</w:t>
      </w:r>
      <w:r>
        <w:t xml:space="preserve">. Use </w:t>
      </w:r>
      <w:r w:rsidR="00E70F04" w:rsidRPr="00DE4FFD">
        <w:t>co</w:t>
      </w:r>
      <w:r w:rsidR="00920539">
        <w:t>nsisten</w:t>
      </w:r>
      <w:r>
        <w:t>t language</w:t>
      </w:r>
      <w:r w:rsidR="00920539">
        <w:t xml:space="preserve"> throughout the course</w:t>
      </w:r>
      <w:r>
        <w:t xml:space="preserve"> documents and in D2L</w:t>
      </w:r>
      <w:r w:rsidR="00920539">
        <w:t xml:space="preserve">. For example, </w:t>
      </w:r>
      <w:r w:rsidR="00E70F04" w:rsidRPr="00DE4FFD">
        <w:t xml:space="preserve">all exams </w:t>
      </w:r>
      <w:r>
        <w:t>will be given</w:t>
      </w:r>
      <w:r w:rsidR="00E70F04" w:rsidRPr="00DE4FFD">
        <w:t xml:space="preserve"> on Thur</w:t>
      </w:r>
      <w:r w:rsidR="00920539">
        <w:t>sdays</w:t>
      </w:r>
      <w:r w:rsidR="00B92D09">
        <w:t xml:space="preserve"> and will be delivered online using D2L.</w:t>
      </w:r>
    </w:p>
    <w:p w14:paraId="3DA2741D" w14:textId="215C5C8D" w:rsidR="00E70F04" w:rsidRDefault="00E70F04" w:rsidP="00DE4FFD">
      <w:pPr>
        <w:pStyle w:val="Heading2"/>
      </w:pPr>
      <w:r>
        <w:t xml:space="preserve">Assessment </w:t>
      </w:r>
      <w:r w:rsidR="00661F9C">
        <w:t>F</w:t>
      </w:r>
      <w:r>
        <w:t>eedback</w:t>
      </w:r>
    </w:p>
    <w:p w14:paraId="318272F5" w14:textId="3C3CF372" w:rsidR="00E70F04" w:rsidRPr="00B938EC" w:rsidRDefault="000C0892" w:rsidP="00DE4FFD">
      <w:r>
        <w:t>Provide an explanation of how you plan to give feedback. It is a best practice</w:t>
      </w:r>
      <w:r w:rsidR="00E70F04">
        <w:t xml:space="preserve"> </w:t>
      </w:r>
      <w:r>
        <w:t xml:space="preserve">to </w:t>
      </w:r>
      <w:r w:rsidR="00E70F04">
        <w:t>include</w:t>
      </w:r>
      <w:r>
        <w:t xml:space="preserve"> details such as when and how your students should expect feedback from you. What do you expect your </w:t>
      </w:r>
      <w:r w:rsidR="00E70F04">
        <w:t xml:space="preserve">turn-around time </w:t>
      </w:r>
      <w:r>
        <w:t>to be</w:t>
      </w:r>
      <w:r w:rsidR="00E70F04">
        <w:t xml:space="preserve"> and how students will receive feedback </w:t>
      </w:r>
      <w:r>
        <w:t xml:space="preserve">from you </w:t>
      </w:r>
      <w:r w:rsidR="00E70F04">
        <w:t xml:space="preserve">on all </w:t>
      </w:r>
      <w:r w:rsidR="04D4A3A9">
        <w:t>assignments?</w:t>
      </w:r>
    </w:p>
    <w:p w14:paraId="7698F866" w14:textId="77777777" w:rsidR="00E70F04" w:rsidRDefault="00E70F04" w:rsidP="00DE4FFD">
      <w:pPr>
        <w:pStyle w:val="Heading2"/>
      </w:pPr>
      <w:r>
        <w:t>Evaluation of Student Performance</w:t>
      </w:r>
    </w:p>
    <w:p w14:paraId="1E6C1E2C" w14:textId="4A7FEE70" w:rsidR="00E70F04" w:rsidRPr="00B938EC" w:rsidRDefault="00E70F04" w:rsidP="00DE4FFD">
      <w:r w:rsidRPr="00B938EC">
        <w:t>Describe how the learning outcomes will be measured (exams, assignments, participation, etc.</w:t>
      </w:r>
      <w:r w:rsidR="009F7E76" w:rsidRPr="00B938EC">
        <w:t>).</w:t>
      </w:r>
    </w:p>
    <w:tbl>
      <w:tblPr>
        <w:tblStyle w:val="TableGrid"/>
        <w:tblW w:w="0" w:type="auto"/>
        <w:tblInd w:w="0" w:type="dxa"/>
        <w:tblLook w:val="04E0" w:firstRow="1" w:lastRow="1" w:firstColumn="1" w:lastColumn="0" w:noHBand="0" w:noVBand="1"/>
        <w:tblCaption w:val="Grading Table"/>
        <w:tblDescription w:val="Table of assignments and exams and total points. "/>
      </w:tblPr>
      <w:tblGrid>
        <w:gridCol w:w="6941"/>
        <w:gridCol w:w="2409"/>
      </w:tblGrid>
      <w:tr w:rsidR="00E70F04" w14:paraId="21CCEB48" w14:textId="77777777" w:rsidTr="00B92D09">
        <w:trPr>
          <w:tblHeader/>
        </w:trPr>
        <w:tc>
          <w:tcPr>
            <w:tcW w:w="6941" w:type="dxa"/>
            <w:tcBorders>
              <w:top w:val="single" w:sz="4" w:space="0" w:color="auto"/>
              <w:left w:val="single" w:sz="4" w:space="0" w:color="auto"/>
              <w:bottom w:val="single" w:sz="8" w:space="0" w:color="auto"/>
              <w:right w:val="single" w:sz="4" w:space="0" w:color="auto"/>
            </w:tcBorders>
            <w:hideMark/>
          </w:tcPr>
          <w:p w14:paraId="5FDAF2E5" w14:textId="114306FD" w:rsidR="00E70F04" w:rsidRDefault="00B92D09" w:rsidP="00DE4FFD">
            <w:r>
              <w:t xml:space="preserve">Example </w:t>
            </w:r>
            <w:r w:rsidR="00E70F04">
              <w:t>Activities/Assignments</w:t>
            </w:r>
          </w:p>
        </w:tc>
        <w:tc>
          <w:tcPr>
            <w:tcW w:w="2409" w:type="dxa"/>
            <w:tcBorders>
              <w:top w:val="single" w:sz="4" w:space="0" w:color="auto"/>
              <w:left w:val="single" w:sz="4" w:space="0" w:color="auto"/>
              <w:bottom w:val="single" w:sz="8" w:space="0" w:color="auto"/>
              <w:right w:val="single" w:sz="4" w:space="0" w:color="auto"/>
            </w:tcBorders>
            <w:hideMark/>
          </w:tcPr>
          <w:p w14:paraId="266B6AD4" w14:textId="77777777" w:rsidR="00E70F04" w:rsidRDefault="00E70F04" w:rsidP="00DE4FFD">
            <w:r>
              <w:t>Points</w:t>
            </w:r>
          </w:p>
        </w:tc>
      </w:tr>
      <w:tr w:rsidR="00E70F04" w14:paraId="57006F5C" w14:textId="77777777" w:rsidTr="00B92D09">
        <w:tc>
          <w:tcPr>
            <w:tcW w:w="6941" w:type="dxa"/>
            <w:tcBorders>
              <w:top w:val="single" w:sz="8" w:space="0" w:color="auto"/>
              <w:left w:val="single" w:sz="4" w:space="0" w:color="auto"/>
              <w:bottom w:val="single" w:sz="4" w:space="0" w:color="auto"/>
              <w:right w:val="single" w:sz="4" w:space="0" w:color="auto"/>
            </w:tcBorders>
            <w:vAlign w:val="center"/>
            <w:hideMark/>
          </w:tcPr>
          <w:p w14:paraId="6032BDEA" w14:textId="5A01C353" w:rsidR="00E70F04" w:rsidRDefault="00B92D09" w:rsidP="00DE4FFD">
            <w:r>
              <w:t xml:space="preserve">Example </w:t>
            </w:r>
            <w:r w:rsidR="009F7E76">
              <w:t>Activity One</w:t>
            </w:r>
          </w:p>
        </w:tc>
        <w:tc>
          <w:tcPr>
            <w:tcW w:w="2409" w:type="dxa"/>
            <w:tcBorders>
              <w:top w:val="single" w:sz="8" w:space="0" w:color="auto"/>
              <w:left w:val="single" w:sz="4" w:space="0" w:color="auto"/>
              <w:bottom w:val="single" w:sz="4" w:space="0" w:color="auto"/>
              <w:right w:val="single" w:sz="4" w:space="0" w:color="auto"/>
            </w:tcBorders>
            <w:vAlign w:val="center"/>
            <w:hideMark/>
          </w:tcPr>
          <w:p w14:paraId="0CCF700D" w14:textId="0450A4B2" w:rsidR="00E70F04" w:rsidRDefault="009F7E76" w:rsidP="00DE4FFD">
            <w:r>
              <w:t>Add points</w:t>
            </w:r>
          </w:p>
        </w:tc>
      </w:tr>
      <w:tr w:rsidR="00E70F04" w14:paraId="098601FA" w14:textId="77777777" w:rsidTr="00B92D09">
        <w:tc>
          <w:tcPr>
            <w:tcW w:w="6941" w:type="dxa"/>
            <w:tcBorders>
              <w:top w:val="single" w:sz="4" w:space="0" w:color="auto"/>
              <w:left w:val="single" w:sz="4" w:space="0" w:color="auto"/>
              <w:bottom w:val="single" w:sz="4" w:space="0" w:color="auto"/>
              <w:right w:val="single" w:sz="4" w:space="0" w:color="auto"/>
            </w:tcBorders>
            <w:vAlign w:val="center"/>
            <w:hideMark/>
          </w:tcPr>
          <w:p w14:paraId="1ACBD4D5" w14:textId="5248BCDE" w:rsidR="00E70F04" w:rsidRDefault="00B92D09" w:rsidP="00DE4FFD">
            <w:r>
              <w:t xml:space="preserve">Example </w:t>
            </w:r>
            <w:r w:rsidR="009F7E76">
              <w:t>Reading Activity Two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2B72823" w14:textId="17E5D191" w:rsidR="00E70F04" w:rsidRDefault="009F7E76" w:rsidP="00DE4FFD">
            <w:r>
              <w:t>Add points</w:t>
            </w:r>
          </w:p>
        </w:tc>
      </w:tr>
      <w:tr w:rsidR="00E70F04" w14:paraId="7EF48E2A" w14:textId="77777777" w:rsidTr="00B92D09">
        <w:tc>
          <w:tcPr>
            <w:tcW w:w="6941" w:type="dxa"/>
            <w:tcBorders>
              <w:top w:val="single" w:sz="4" w:space="0" w:color="auto"/>
              <w:left w:val="single" w:sz="4" w:space="0" w:color="auto"/>
              <w:bottom w:val="single" w:sz="4" w:space="0" w:color="auto"/>
              <w:right w:val="single" w:sz="4" w:space="0" w:color="auto"/>
            </w:tcBorders>
            <w:vAlign w:val="center"/>
            <w:hideMark/>
          </w:tcPr>
          <w:p w14:paraId="52F5D29A" w14:textId="6CDABF1E" w:rsidR="00E70F04" w:rsidRDefault="00B92D09" w:rsidP="00DE4FFD">
            <w:r>
              <w:t xml:space="preserve">Example </w:t>
            </w:r>
            <w:r w:rsidR="009F7E76">
              <w:t>Test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A96B3F4" w14:textId="6F675025" w:rsidR="00E70F04" w:rsidRDefault="009F7E76" w:rsidP="00DE4FFD">
            <w:r>
              <w:t>Add Points</w:t>
            </w:r>
          </w:p>
        </w:tc>
      </w:tr>
      <w:tr w:rsidR="00E70F04" w14:paraId="2BA226A1" w14:textId="77777777" w:rsidTr="00B92D09">
        <w:tc>
          <w:tcPr>
            <w:tcW w:w="6941" w:type="dxa"/>
            <w:tcBorders>
              <w:top w:val="single" w:sz="4" w:space="0" w:color="auto"/>
              <w:left w:val="single" w:sz="4" w:space="0" w:color="auto"/>
              <w:bottom w:val="single" w:sz="4" w:space="0" w:color="auto"/>
              <w:right w:val="single" w:sz="4" w:space="0" w:color="auto"/>
            </w:tcBorders>
            <w:vAlign w:val="center"/>
          </w:tcPr>
          <w:p w14:paraId="17AD93B2" w14:textId="77777777" w:rsidR="00E70F04" w:rsidRDefault="00E70F04" w:rsidP="00DE4FFD"/>
        </w:tc>
        <w:tc>
          <w:tcPr>
            <w:tcW w:w="2409" w:type="dxa"/>
            <w:tcBorders>
              <w:top w:val="single" w:sz="4" w:space="0" w:color="auto"/>
              <w:left w:val="single" w:sz="4" w:space="0" w:color="auto"/>
              <w:bottom w:val="single" w:sz="4" w:space="0" w:color="auto"/>
              <w:right w:val="single" w:sz="4" w:space="0" w:color="auto"/>
            </w:tcBorders>
            <w:vAlign w:val="center"/>
          </w:tcPr>
          <w:p w14:paraId="0DE4B5B7" w14:textId="77777777" w:rsidR="00E70F04" w:rsidRDefault="00E70F04" w:rsidP="00DE4FFD"/>
        </w:tc>
      </w:tr>
      <w:tr w:rsidR="00E70F04" w14:paraId="66204FF1" w14:textId="77777777" w:rsidTr="00B92D09">
        <w:tc>
          <w:tcPr>
            <w:tcW w:w="6941" w:type="dxa"/>
            <w:tcBorders>
              <w:top w:val="single" w:sz="4" w:space="0" w:color="auto"/>
              <w:left w:val="single" w:sz="4" w:space="0" w:color="auto"/>
              <w:bottom w:val="single" w:sz="4" w:space="0" w:color="auto"/>
              <w:right w:val="single" w:sz="4" w:space="0" w:color="auto"/>
            </w:tcBorders>
            <w:vAlign w:val="center"/>
          </w:tcPr>
          <w:p w14:paraId="2DBF0D7D" w14:textId="77777777" w:rsidR="00E70F04" w:rsidRDefault="00E70F04" w:rsidP="00DE4FFD"/>
        </w:tc>
        <w:tc>
          <w:tcPr>
            <w:tcW w:w="2409" w:type="dxa"/>
            <w:tcBorders>
              <w:top w:val="single" w:sz="4" w:space="0" w:color="auto"/>
              <w:left w:val="single" w:sz="4" w:space="0" w:color="auto"/>
              <w:bottom w:val="single" w:sz="4" w:space="0" w:color="auto"/>
              <w:right w:val="single" w:sz="4" w:space="0" w:color="auto"/>
            </w:tcBorders>
            <w:vAlign w:val="center"/>
          </w:tcPr>
          <w:p w14:paraId="6B62F1B3" w14:textId="77777777" w:rsidR="00E70F04" w:rsidRDefault="00E70F04" w:rsidP="00DE4FFD"/>
        </w:tc>
      </w:tr>
      <w:tr w:rsidR="00E70F04" w14:paraId="02F2C34E" w14:textId="77777777" w:rsidTr="00B92D09">
        <w:tc>
          <w:tcPr>
            <w:tcW w:w="6941" w:type="dxa"/>
            <w:tcBorders>
              <w:top w:val="single" w:sz="4" w:space="0" w:color="auto"/>
              <w:left w:val="single" w:sz="4" w:space="0" w:color="auto"/>
              <w:bottom w:val="single" w:sz="8" w:space="0" w:color="auto"/>
              <w:right w:val="single" w:sz="4" w:space="0" w:color="auto"/>
            </w:tcBorders>
            <w:vAlign w:val="center"/>
          </w:tcPr>
          <w:p w14:paraId="680A4E5D" w14:textId="77777777" w:rsidR="00E70F04" w:rsidRDefault="00E70F04" w:rsidP="00DE4FFD"/>
        </w:tc>
        <w:tc>
          <w:tcPr>
            <w:tcW w:w="2409" w:type="dxa"/>
            <w:tcBorders>
              <w:top w:val="single" w:sz="4" w:space="0" w:color="auto"/>
              <w:left w:val="single" w:sz="4" w:space="0" w:color="auto"/>
              <w:bottom w:val="single" w:sz="8" w:space="0" w:color="auto"/>
              <w:right w:val="single" w:sz="4" w:space="0" w:color="auto"/>
            </w:tcBorders>
            <w:vAlign w:val="center"/>
          </w:tcPr>
          <w:p w14:paraId="19219836" w14:textId="77777777" w:rsidR="00E70F04" w:rsidRDefault="00E70F04" w:rsidP="00DE4FFD"/>
        </w:tc>
      </w:tr>
      <w:tr w:rsidR="00E70F04" w14:paraId="3D4F12E4" w14:textId="77777777" w:rsidTr="00B92D09">
        <w:trPr>
          <w:trHeight w:val="124"/>
        </w:trPr>
        <w:tc>
          <w:tcPr>
            <w:tcW w:w="6941" w:type="dxa"/>
            <w:tcBorders>
              <w:top w:val="single" w:sz="8" w:space="0" w:color="auto"/>
              <w:left w:val="single" w:sz="4" w:space="0" w:color="auto"/>
              <w:bottom w:val="single" w:sz="4" w:space="0" w:color="auto"/>
              <w:right w:val="single" w:sz="4" w:space="0" w:color="auto"/>
            </w:tcBorders>
            <w:vAlign w:val="center"/>
            <w:hideMark/>
          </w:tcPr>
          <w:p w14:paraId="47ED68CF" w14:textId="77777777" w:rsidR="00E70F04" w:rsidRDefault="00E70F04" w:rsidP="00DE4FFD">
            <w:r>
              <w:t>Total Points</w:t>
            </w:r>
          </w:p>
        </w:tc>
        <w:tc>
          <w:tcPr>
            <w:tcW w:w="2409" w:type="dxa"/>
            <w:tcBorders>
              <w:top w:val="single" w:sz="8" w:space="0" w:color="auto"/>
              <w:left w:val="single" w:sz="4" w:space="0" w:color="auto"/>
              <w:bottom w:val="single" w:sz="4" w:space="0" w:color="auto"/>
              <w:right w:val="single" w:sz="4" w:space="0" w:color="auto"/>
            </w:tcBorders>
            <w:vAlign w:val="center"/>
          </w:tcPr>
          <w:p w14:paraId="4EE938CE" w14:textId="115962DE" w:rsidR="00E70F04" w:rsidRDefault="00DD06AF" w:rsidP="00DE4FFD">
            <w:r>
              <w:t>Add total points</w:t>
            </w:r>
          </w:p>
        </w:tc>
      </w:tr>
    </w:tbl>
    <w:p w14:paraId="0B81E57C" w14:textId="77777777" w:rsidR="0064677C" w:rsidRDefault="0064677C" w:rsidP="00DE4FFD">
      <w:pPr>
        <w:rPr>
          <w:rStyle w:val="Heading2Char"/>
          <w:rFonts w:eastAsiaTheme="minorEastAsia"/>
        </w:rPr>
      </w:pPr>
    </w:p>
    <w:p w14:paraId="6A93A707" w14:textId="7D24E569" w:rsidR="00E70F04" w:rsidRPr="00B938EC" w:rsidRDefault="00E70F04" w:rsidP="00DE4FFD">
      <w:r w:rsidRPr="00B76745">
        <w:rPr>
          <w:rStyle w:val="Heading2Char"/>
          <w:rFonts w:eastAsiaTheme="minorEastAsia"/>
        </w:rPr>
        <w:t>Letter Grade</w:t>
      </w:r>
    </w:p>
    <w:tbl>
      <w:tblPr>
        <w:tblStyle w:val="TableGrid"/>
        <w:tblW w:w="0" w:type="auto"/>
        <w:tblInd w:w="0" w:type="dxa"/>
        <w:tblLook w:val="04A0" w:firstRow="1" w:lastRow="0" w:firstColumn="1" w:lastColumn="0" w:noHBand="0" w:noVBand="1"/>
        <w:tblCaption w:val="Letter Grade Table"/>
        <w:tblDescription w:val="Table of grade and total points requrired to earn the grade. "/>
      </w:tblPr>
      <w:tblGrid>
        <w:gridCol w:w="1838"/>
        <w:gridCol w:w="3076"/>
      </w:tblGrid>
      <w:tr w:rsidR="00E70F04" w14:paraId="42EC7F5A" w14:textId="77777777" w:rsidTr="00111D5E">
        <w:trPr>
          <w:trHeight w:val="402"/>
          <w:tblHeader/>
        </w:trPr>
        <w:tc>
          <w:tcPr>
            <w:tcW w:w="1838" w:type="dxa"/>
            <w:tcBorders>
              <w:top w:val="single" w:sz="4" w:space="0" w:color="auto"/>
              <w:left w:val="single" w:sz="4" w:space="0" w:color="auto"/>
              <w:bottom w:val="single" w:sz="8" w:space="0" w:color="auto"/>
              <w:right w:val="single" w:sz="4" w:space="0" w:color="auto"/>
            </w:tcBorders>
            <w:hideMark/>
          </w:tcPr>
          <w:p w14:paraId="50E1B160" w14:textId="77777777" w:rsidR="00E70F04" w:rsidRDefault="00E70F04" w:rsidP="00DE4FFD">
            <w:r>
              <w:t>Grade</w:t>
            </w:r>
          </w:p>
        </w:tc>
        <w:tc>
          <w:tcPr>
            <w:tcW w:w="3076" w:type="dxa"/>
            <w:tcBorders>
              <w:top w:val="single" w:sz="4" w:space="0" w:color="auto"/>
              <w:left w:val="single" w:sz="4" w:space="0" w:color="auto"/>
              <w:bottom w:val="single" w:sz="8" w:space="0" w:color="auto"/>
              <w:right w:val="single" w:sz="4" w:space="0" w:color="auto"/>
            </w:tcBorders>
            <w:hideMark/>
          </w:tcPr>
          <w:p w14:paraId="32250BDB" w14:textId="77777777" w:rsidR="00E70F04" w:rsidRDefault="00E70F04" w:rsidP="00DE4FFD">
            <w:r>
              <w:t>Percent Range</w:t>
            </w:r>
          </w:p>
        </w:tc>
      </w:tr>
      <w:tr w:rsidR="00E70F04" w14:paraId="326F3D51" w14:textId="77777777" w:rsidTr="00E70F04">
        <w:trPr>
          <w:trHeight w:val="414"/>
        </w:trPr>
        <w:tc>
          <w:tcPr>
            <w:tcW w:w="1838" w:type="dxa"/>
            <w:tcBorders>
              <w:top w:val="single" w:sz="8" w:space="0" w:color="auto"/>
              <w:left w:val="single" w:sz="4" w:space="0" w:color="auto"/>
              <w:bottom w:val="single" w:sz="4" w:space="0" w:color="auto"/>
              <w:right w:val="single" w:sz="4" w:space="0" w:color="auto"/>
            </w:tcBorders>
            <w:hideMark/>
          </w:tcPr>
          <w:p w14:paraId="5316D17B" w14:textId="77777777" w:rsidR="00E70F04" w:rsidRDefault="00E70F04" w:rsidP="00DE4FFD">
            <w:r>
              <w:t>A</w:t>
            </w:r>
          </w:p>
        </w:tc>
        <w:tc>
          <w:tcPr>
            <w:tcW w:w="3076" w:type="dxa"/>
            <w:tcBorders>
              <w:top w:val="single" w:sz="8" w:space="0" w:color="auto"/>
              <w:left w:val="single" w:sz="4" w:space="0" w:color="auto"/>
              <w:bottom w:val="single" w:sz="4" w:space="0" w:color="auto"/>
              <w:right w:val="single" w:sz="4" w:space="0" w:color="auto"/>
            </w:tcBorders>
            <w:hideMark/>
          </w:tcPr>
          <w:p w14:paraId="36072CB6" w14:textId="77777777" w:rsidR="00E70F04" w:rsidRDefault="00E70F04" w:rsidP="00DE4FFD">
            <w:r>
              <w:t>90%-100%</w:t>
            </w:r>
          </w:p>
        </w:tc>
      </w:tr>
      <w:tr w:rsidR="00E70F04" w14:paraId="726D2FBE" w14:textId="77777777" w:rsidTr="00E70F04">
        <w:trPr>
          <w:trHeight w:val="402"/>
        </w:trPr>
        <w:tc>
          <w:tcPr>
            <w:tcW w:w="1838" w:type="dxa"/>
            <w:tcBorders>
              <w:top w:val="single" w:sz="4" w:space="0" w:color="auto"/>
              <w:left w:val="single" w:sz="4" w:space="0" w:color="auto"/>
              <w:bottom w:val="single" w:sz="4" w:space="0" w:color="auto"/>
              <w:right w:val="single" w:sz="4" w:space="0" w:color="auto"/>
            </w:tcBorders>
            <w:hideMark/>
          </w:tcPr>
          <w:p w14:paraId="61ED4E73" w14:textId="77777777" w:rsidR="00E70F04" w:rsidRDefault="00E70F04" w:rsidP="00DE4FFD">
            <w:r>
              <w:t>B</w:t>
            </w:r>
          </w:p>
        </w:tc>
        <w:tc>
          <w:tcPr>
            <w:tcW w:w="3076" w:type="dxa"/>
            <w:tcBorders>
              <w:top w:val="single" w:sz="4" w:space="0" w:color="auto"/>
              <w:left w:val="single" w:sz="4" w:space="0" w:color="auto"/>
              <w:bottom w:val="single" w:sz="4" w:space="0" w:color="auto"/>
              <w:right w:val="single" w:sz="4" w:space="0" w:color="auto"/>
            </w:tcBorders>
            <w:hideMark/>
          </w:tcPr>
          <w:p w14:paraId="1A410ACB" w14:textId="77777777" w:rsidR="00E70F04" w:rsidRDefault="00E70F04" w:rsidP="00DE4FFD">
            <w:r>
              <w:t>80%-89%</w:t>
            </w:r>
          </w:p>
        </w:tc>
      </w:tr>
      <w:tr w:rsidR="00E70F04" w14:paraId="3E426C27" w14:textId="77777777" w:rsidTr="00E70F04">
        <w:trPr>
          <w:trHeight w:val="402"/>
        </w:trPr>
        <w:tc>
          <w:tcPr>
            <w:tcW w:w="1838" w:type="dxa"/>
            <w:tcBorders>
              <w:top w:val="single" w:sz="4" w:space="0" w:color="auto"/>
              <w:left w:val="single" w:sz="4" w:space="0" w:color="auto"/>
              <w:bottom w:val="single" w:sz="4" w:space="0" w:color="auto"/>
              <w:right w:val="single" w:sz="4" w:space="0" w:color="auto"/>
            </w:tcBorders>
            <w:hideMark/>
          </w:tcPr>
          <w:p w14:paraId="37AAF844" w14:textId="77777777" w:rsidR="00E70F04" w:rsidRDefault="00E70F04" w:rsidP="00DE4FFD">
            <w:r>
              <w:t>C</w:t>
            </w:r>
          </w:p>
        </w:tc>
        <w:tc>
          <w:tcPr>
            <w:tcW w:w="3076" w:type="dxa"/>
            <w:tcBorders>
              <w:top w:val="single" w:sz="4" w:space="0" w:color="auto"/>
              <w:left w:val="single" w:sz="4" w:space="0" w:color="auto"/>
              <w:bottom w:val="single" w:sz="4" w:space="0" w:color="auto"/>
              <w:right w:val="single" w:sz="4" w:space="0" w:color="auto"/>
            </w:tcBorders>
            <w:hideMark/>
          </w:tcPr>
          <w:p w14:paraId="5C6335E1" w14:textId="77777777" w:rsidR="00E70F04" w:rsidRDefault="00E70F04" w:rsidP="00DE4FFD">
            <w:r>
              <w:t>70%-79%</w:t>
            </w:r>
          </w:p>
        </w:tc>
      </w:tr>
      <w:tr w:rsidR="00E70F04" w14:paraId="0E239062" w14:textId="77777777" w:rsidTr="00E70F04">
        <w:trPr>
          <w:trHeight w:val="402"/>
        </w:trPr>
        <w:tc>
          <w:tcPr>
            <w:tcW w:w="1838" w:type="dxa"/>
            <w:tcBorders>
              <w:top w:val="single" w:sz="4" w:space="0" w:color="auto"/>
              <w:left w:val="single" w:sz="4" w:space="0" w:color="auto"/>
              <w:bottom w:val="single" w:sz="4" w:space="0" w:color="auto"/>
              <w:right w:val="single" w:sz="4" w:space="0" w:color="auto"/>
            </w:tcBorders>
            <w:hideMark/>
          </w:tcPr>
          <w:p w14:paraId="61740529" w14:textId="77777777" w:rsidR="00E70F04" w:rsidRDefault="00E70F04" w:rsidP="00DE4FFD">
            <w:r>
              <w:t>D</w:t>
            </w:r>
          </w:p>
        </w:tc>
        <w:tc>
          <w:tcPr>
            <w:tcW w:w="3076" w:type="dxa"/>
            <w:tcBorders>
              <w:top w:val="single" w:sz="4" w:space="0" w:color="auto"/>
              <w:left w:val="single" w:sz="4" w:space="0" w:color="auto"/>
              <w:bottom w:val="single" w:sz="4" w:space="0" w:color="auto"/>
              <w:right w:val="single" w:sz="4" w:space="0" w:color="auto"/>
            </w:tcBorders>
            <w:hideMark/>
          </w:tcPr>
          <w:p w14:paraId="4737E65B" w14:textId="77777777" w:rsidR="00E70F04" w:rsidRDefault="00E70F04" w:rsidP="00DE4FFD">
            <w:r>
              <w:t>60%-69%</w:t>
            </w:r>
          </w:p>
        </w:tc>
      </w:tr>
      <w:tr w:rsidR="00E70F04" w14:paraId="598482A0" w14:textId="77777777" w:rsidTr="00E70F04">
        <w:trPr>
          <w:trHeight w:val="414"/>
        </w:trPr>
        <w:tc>
          <w:tcPr>
            <w:tcW w:w="1838" w:type="dxa"/>
            <w:tcBorders>
              <w:top w:val="single" w:sz="4" w:space="0" w:color="auto"/>
              <w:left w:val="single" w:sz="4" w:space="0" w:color="auto"/>
              <w:bottom w:val="single" w:sz="4" w:space="0" w:color="auto"/>
              <w:right w:val="single" w:sz="4" w:space="0" w:color="auto"/>
            </w:tcBorders>
            <w:hideMark/>
          </w:tcPr>
          <w:p w14:paraId="632692EA" w14:textId="77777777" w:rsidR="00E70F04" w:rsidRDefault="00E70F04" w:rsidP="00DE4FFD">
            <w:r>
              <w:t>F</w:t>
            </w:r>
          </w:p>
        </w:tc>
        <w:tc>
          <w:tcPr>
            <w:tcW w:w="3076" w:type="dxa"/>
            <w:tcBorders>
              <w:top w:val="single" w:sz="4" w:space="0" w:color="auto"/>
              <w:left w:val="single" w:sz="4" w:space="0" w:color="auto"/>
              <w:bottom w:val="single" w:sz="4" w:space="0" w:color="auto"/>
              <w:right w:val="single" w:sz="4" w:space="0" w:color="auto"/>
            </w:tcBorders>
            <w:hideMark/>
          </w:tcPr>
          <w:p w14:paraId="70AC6907" w14:textId="77777777" w:rsidR="00E70F04" w:rsidRDefault="00E70F04" w:rsidP="00DE4FFD">
            <w:r>
              <w:t>59% below</w:t>
            </w:r>
          </w:p>
        </w:tc>
      </w:tr>
    </w:tbl>
    <w:p w14:paraId="3FD0676B" w14:textId="77777777" w:rsidR="00E70F04" w:rsidRDefault="00E70F04" w:rsidP="00DE4FFD">
      <w:pPr>
        <w:pStyle w:val="Heading2"/>
      </w:pPr>
      <w:r>
        <w:t>Grading Policy</w:t>
      </w:r>
    </w:p>
    <w:p w14:paraId="44B30CB8" w14:textId="4ABF7054" w:rsidR="00E70F04" w:rsidRPr="00B938EC" w:rsidRDefault="00B938EC" w:rsidP="00DE4FFD">
      <w:r w:rsidRPr="00B938EC">
        <w:t>Provide your specific wording here in this section.</w:t>
      </w:r>
    </w:p>
    <w:p w14:paraId="0EE652F1" w14:textId="77777777" w:rsidR="00E70F04" w:rsidRDefault="00E70F04" w:rsidP="00DE4FFD">
      <w:pPr>
        <w:pStyle w:val="Heading2"/>
      </w:pPr>
      <w:r>
        <w:t>Attendance</w:t>
      </w:r>
    </w:p>
    <w:p w14:paraId="2806C388" w14:textId="00540715" w:rsidR="00E70F04" w:rsidRPr="00B938EC" w:rsidRDefault="00E70F04" w:rsidP="00DE4FFD">
      <w:r w:rsidRPr="00B938EC">
        <w:t xml:space="preserve">Describe </w:t>
      </w:r>
      <w:r w:rsidR="00920539">
        <w:t>your</w:t>
      </w:r>
      <w:r w:rsidRPr="00B938EC">
        <w:t xml:space="preserve"> attendance policy for </w:t>
      </w:r>
      <w:r w:rsidR="00920539">
        <w:t>the</w:t>
      </w:r>
      <w:r w:rsidRPr="00B938EC">
        <w:t xml:space="preserve"> course.</w:t>
      </w:r>
    </w:p>
    <w:p w14:paraId="0414E265" w14:textId="77777777" w:rsidR="00E70F04" w:rsidRDefault="00E70F04" w:rsidP="00DE4FFD">
      <w:pPr>
        <w:pStyle w:val="Heading2"/>
      </w:pPr>
      <w:r>
        <w:t>Discussion Participation</w:t>
      </w:r>
    </w:p>
    <w:p w14:paraId="5273AE4B" w14:textId="054D1FBB" w:rsidR="00E70F04" w:rsidRPr="00B938EC" w:rsidRDefault="00E70F04" w:rsidP="00DE4FFD">
      <w:r w:rsidRPr="00B938EC">
        <w:t xml:space="preserve">Describe </w:t>
      </w:r>
      <w:r w:rsidR="00920539">
        <w:t>your</w:t>
      </w:r>
      <w:r w:rsidRPr="00B938EC">
        <w:t xml:space="preserve"> participation policy for </w:t>
      </w:r>
      <w:r w:rsidR="00920539">
        <w:t>the</w:t>
      </w:r>
      <w:r w:rsidRPr="00B938EC">
        <w:t xml:space="preserve"> course.</w:t>
      </w:r>
    </w:p>
    <w:p w14:paraId="7DD14A9D" w14:textId="77777777" w:rsidR="00E70F04" w:rsidRDefault="00E70F04" w:rsidP="00DE4FFD">
      <w:pPr>
        <w:pStyle w:val="Heading2"/>
      </w:pPr>
      <w:r>
        <w:lastRenderedPageBreak/>
        <w:t>Late Assignments</w:t>
      </w:r>
    </w:p>
    <w:p w14:paraId="2BFDE835" w14:textId="3FC7739A" w:rsidR="00E70F04" w:rsidRPr="00B938EC" w:rsidRDefault="00E70F04" w:rsidP="00DE4FFD">
      <w:r>
        <w:t xml:space="preserve">Describe your policy </w:t>
      </w:r>
      <w:r w:rsidR="00920539">
        <w:t>for late assignments</w:t>
      </w:r>
      <w:r>
        <w:t>.</w:t>
      </w:r>
    </w:p>
    <w:p w14:paraId="41E80418" w14:textId="77777777" w:rsidR="00E70F04" w:rsidRDefault="00E70F04" w:rsidP="00DE4FFD">
      <w:pPr>
        <w:pStyle w:val="Heading2"/>
      </w:pPr>
      <w:r>
        <w:t>Makeup Exams</w:t>
      </w:r>
    </w:p>
    <w:p w14:paraId="2BC55FB9" w14:textId="7AD48EB3" w:rsidR="00E70F04" w:rsidRPr="00B938EC" w:rsidRDefault="00E70F04" w:rsidP="00DE4FFD">
      <w:r w:rsidRPr="00B938EC">
        <w:t xml:space="preserve">Describe your policy </w:t>
      </w:r>
      <w:r w:rsidR="00920539">
        <w:t>for makeup exams</w:t>
      </w:r>
      <w:r w:rsidRPr="00B938EC">
        <w:t>.</w:t>
      </w:r>
    </w:p>
    <w:p w14:paraId="5982A8B5" w14:textId="77777777" w:rsidR="00E70F04" w:rsidRDefault="00E70F04" w:rsidP="00DE4FFD">
      <w:pPr>
        <w:pStyle w:val="Heading2"/>
      </w:pPr>
      <w:r>
        <w:t xml:space="preserve">Academic Integrity Policy </w:t>
      </w:r>
    </w:p>
    <w:p w14:paraId="547030FA" w14:textId="078C8358" w:rsidR="00E70F04" w:rsidRPr="00000EFB" w:rsidRDefault="00E70F04" w:rsidP="00000EFB">
      <w:r>
        <w:t>St. Cloud State University expects each student to fulfill his</w:t>
      </w:r>
      <w:r w:rsidR="00661F9C">
        <w:t xml:space="preserve"> or </w:t>
      </w:r>
      <w:r>
        <w:t xml:space="preserve">her academic obligations honestly and fairly without engaging in </w:t>
      </w:r>
      <w:r w:rsidRPr="00000EFB">
        <w:rPr>
          <w:rStyle w:val="Emphasis"/>
          <w:b w:val="0"/>
          <w:i w:val="0"/>
        </w:rPr>
        <w:t>cheating, plagiarism, falsification, collusion</w:t>
      </w:r>
      <w:r w:rsidRPr="00000EFB">
        <w:rPr>
          <w:rStyle w:val="Emphasis"/>
        </w:rPr>
        <w:t>,</w:t>
      </w:r>
      <w:r w:rsidRPr="00000EFB">
        <w:t xml:space="preserve"> or other forms of</w:t>
      </w:r>
      <w:r w:rsidRPr="00000EFB">
        <w:rPr>
          <w:b/>
          <w:i/>
        </w:rPr>
        <w:t xml:space="preserve"> </w:t>
      </w:r>
      <w:r w:rsidRPr="00000EFB">
        <w:rPr>
          <w:rStyle w:val="Emphasis"/>
          <w:b w:val="0"/>
          <w:i w:val="0"/>
        </w:rPr>
        <w:t>academic dishonesty</w:t>
      </w:r>
      <w:r w:rsidRPr="00000EFB">
        <w:t>.</w:t>
      </w:r>
    </w:p>
    <w:p w14:paraId="78454FD1" w14:textId="2261152C" w:rsidR="00E70F04" w:rsidRDefault="00E70F04" w:rsidP="00000EFB">
      <w:r>
        <w:t xml:space="preserve">Refer to </w:t>
      </w:r>
      <w:hyperlink r:id="rId21" w:history="1">
        <w:r>
          <w:rPr>
            <w:rStyle w:val="Hyperlink"/>
          </w:rPr>
          <w:t>Academic Integrity Policy</w:t>
        </w:r>
      </w:hyperlink>
      <w:r>
        <w:t xml:space="preserve"> for more details.</w:t>
      </w:r>
    </w:p>
    <w:p w14:paraId="508E8F8F" w14:textId="0D2ABFD1" w:rsidR="00754C9B" w:rsidRDefault="00754C9B" w:rsidP="00754C9B">
      <w:pPr>
        <w:pStyle w:val="Heading2"/>
      </w:pPr>
      <w:r>
        <w:t>Student Code of Conduct</w:t>
      </w:r>
    </w:p>
    <w:p w14:paraId="71A264AD" w14:textId="68B2EB75" w:rsidR="00754C9B" w:rsidRDefault="00754C9B" w:rsidP="00000EFB">
      <w:r>
        <w:t xml:space="preserve">Refer to the </w:t>
      </w:r>
      <w:hyperlink r:id="rId22" w:history="1">
        <w:r w:rsidRPr="00754C9B">
          <w:rPr>
            <w:rStyle w:val="Hyperlink"/>
          </w:rPr>
          <w:t>student code of conduct</w:t>
        </w:r>
      </w:hyperlink>
      <w:r>
        <w:t xml:space="preserve"> for standards and expectations regarding student behavior.</w:t>
      </w:r>
    </w:p>
    <w:p w14:paraId="20782F2E" w14:textId="77777777" w:rsidR="00E70F04" w:rsidRDefault="00E70F04" w:rsidP="00DE4FFD">
      <w:pPr>
        <w:pStyle w:val="Heading2"/>
        <w:rPr>
          <w:rStyle w:val="Hyperlink"/>
        </w:rPr>
      </w:pPr>
      <w:r w:rsidRPr="370D3B62">
        <w:t>Student Accessibility Services</w:t>
      </w:r>
    </w:p>
    <w:p w14:paraId="2C1967D6" w14:textId="114D6EBC" w:rsidR="008B32F1" w:rsidRPr="008B32F1" w:rsidRDefault="008B32F1" w:rsidP="00000EFB">
      <w:r w:rsidRPr="008B32F1">
        <w:t>An affirmative action, equal opportunity employer, and educator. St. Cloud State University is committed to a policy of nondiscrimination in employment and education opportunity and works to provide reasonable accommodations for all persons with disabilities.</w:t>
      </w:r>
    </w:p>
    <w:p w14:paraId="65B14B57" w14:textId="629DEDF9" w:rsidR="008B32F1" w:rsidRPr="008B32F1" w:rsidRDefault="008B32F1" w:rsidP="00000EFB">
      <w:r w:rsidRPr="008B32F1">
        <w:t xml:space="preserve">If you have a disability, or think you may have a disability, you may want to contact Student Accessibility Services to begin the conversation or request official accommodations. You can find more information about </w:t>
      </w:r>
      <w:hyperlink r:id="rId23" w:history="1">
        <w:r w:rsidRPr="008B32F1">
          <w:rPr>
            <w:rStyle w:val="Hyperlink"/>
            <w:rFonts w:cs="Arial"/>
            <w:iCs/>
            <w:color w:val="0070C0"/>
            <w:szCs w:val="18"/>
          </w:rPr>
          <w:t>Student Accessibility Services</w:t>
        </w:r>
      </w:hyperlink>
      <w:r w:rsidRPr="008B32F1">
        <w:t>, or you can contact them at 320-308-4080, Room 202 of Centennial Hall.</w:t>
      </w:r>
    </w:p>
    <w:p w14:paraId="5DA444FC" w14:textId="7776FEFE" w:rsidR="008B32F1" w:rsidRPr="008B32F1" w:rsidRDefault="008B32F1" w:rsidP="00000EFB">
      <w:r w:rsidRPr="008B32F1">
        <w:t>Student Accessibility Services works with students with disabilities and faculty members to identify reasonable accommodations. If you have previously been approved for accommodations through Student Accessibility Serv</w:t>
      </w:r>
      <w:r w:rsidR="00661F9C">
        <w:t>ic</w:t>
      </w:r>
      <w:r w:rsidRPr="008B32F1">
        <w:t xml:space="preserve">es, </w:t>
      </w:r>
      <w:r>
        <w:t xml:space="preserve">you will need to </w:t>
      </w:r>
      <w:r w:rsidRPr="008B32F1">
        <w:t>contact the office again to develop a new implementation plan.</w:t>
      </w:r>
    </w:p>
    <w:p w14:paraId="0E31F18A" w14:textId="77777777" w:rsidR="00E70F04" w:rsidRDefault="00E70F04" w:rsidP="00DE4FFD">
      <w:pPr>
        <w:pStyle w:val="Heading2"/>
      </w:pPr>
      <w:r>
        <w:t>Student Support Services</w:t>
      </w:r>
    </w:p>
    <w:p w14:paraId="7F4D6FDC" w14:textId="77777777" w:rsidR="00E70F04" w:rsidRPr="004C0DA6" w:rsidRDefault="00E70F04" w:rsidP="00000EFB">
      <w:pPr>
        <w:pStyle w:val="Heading3"/>
      </w:pPr>
      <w:r w:rsidRPr="00000EFB">
        <w:t>Techn</w:t>
      </w:r>
      <w:r w:rsidRPr="00000EFB">
        <w:rPr>
          <w:rStyle w:val="Heading4Char"/>
          <w:rFonts w:cs="Times New Roman"/>
          <w:i w:val="0"/>
          <w:iCs w:val="0"/>
          <w:color w:val="auto"/>
        </w:rPr>
        <w:t>ical</w:t>
      </w:r>
      <w:r w:rsidRPr="004C0DA6">
        <w:rPr>
          <w:rStyle w:val="Heading4Char"/>
          <w:rFonts w:cs="Times New Roman"/>
          <w:i w:val="0"/>
          <w:iCs w:val="0"/>
          <w:color w:val="auto"/>
        </w:rPr>
        <w:t xml:space="preserve"> Support</w:t>
      </w:r>
    </w:p>
    <w:p w14:paraId="15814305" w14:textId="57F73BD0" w:rsidR="00822C83" w:rsidRPr="00000EFB" w:rsidRDefault="00822C83" w:rsidP="00000EFB">
      <w:pPr>
        <w:pStyle w:val="ListParagraph"/>
        <w:numPr>
          <w:ilvl w:val="0"/>
          <w:numId w:val="6"/>
        </w:numPr>
      </w:pPr>
      <w:r w:rsidRPr="00000EFB">
        <w:t xml:space="preserve">Information Technology Services (ITS): Refer to the </w:t>
      </w:r>
      <w:hyperlink r:id="rId24" w:history="1">
        <w:r w:rsidRPr="00000EFB">
          <w:rPr>
            <w:rStyle w:val="Hyperlink"/>
          </w:rPr>
          <w:t xml:space="preserve">Information Technology Services </w:t>
        </w:r>
      </w:hyperlink>
      <w:r w:rsidRPr="00000EFB">
        <w:t>webpage for technology questions.</w:t>
      </w:r>
    </w:p>
    <w:p w14:paraId="45B58E74" w14:textId="4DCEE703" w:rsidR="00E1710B" w:rsidRPr="00000EFB" w:rsidRDefault="00E1710B" w:rsidP="00000EFB">
      <w:pPr>
        <w:pStyle w:val="ListParagraph"/>
        <w:numPr>
          <w:ilvl w:val="0"/>
          <w:numId w:val="6"/>
        </w:numPr>
      </w:pPr>
      <w:r w:rsidRPr="00000EFB">
        <w:t>D2L help</w:t>
      </w:r>
      <w:r w:rsidR="00977FC3" w:rsidRPr="00000EFB">
        <w:t>:</w:t>
      </w:r>
      <w:r w:rsidRPr="00000EFB">
        <w:rPr>
          <w:rFonts w:cs="Arial"/>
          <w:color w:val="000000"/>
        </w:rPr>
        <w:t xml:space="preserve"> </w:t>
      </w:r>
      <w:r w:rsidR="00E70F04" w:rsidRPr="00000EFB">
        <w:rPr>
          <w:rFonts w:cs="Arial"/>
          <w:color w:val="000000"/>
        </w:rPr>
        <w:t xml:space="preserve">e-mail: </w:t>
      </w:r>
      <w:r w:rsidR="00977FC3" w:rsidRPr="00000EFB">
        <w:rPr>
          <w:rFonts w:cs="Arial"/>
          <w:color w:val="000000"/>
        </w:rPr>
        <w:t xml:space="preserve">d2l@stcloudstate.edu </w:t>
      </w:r>
      <w:r w:rsidR="00977FC3" w:rsidRPr="00000EFB">
        <w:t xml:space="preserve">or use </w:t>
      </w:r>
      <w:r w:rsidRPr="00000EFB">
        <w:t>Request Help widget for D2L instructions on your D2L home page.</w:t>
      </w:r>
    </w:p>
    <w:p w14:paraId="329CE2C7" w14:textId="22E8CF6D" w:rsidR="00E70F04" w:rsidRPr="00000EFB" w:rsidRDefault="00E70F04" w:rsidP="00000EFB">
      <w:pPr>
        <w:pStyle w:val="ListParagraph"/>
        <w:numPr>
          <w:ilvl w:val="0"/>
          <w:numId w:val="6"/>
        </w:numPr>
        <w:rPr>
          <w:rStyle w:val="Hyperlink"/>
        </w:rPr>
      </w:pPr>
      <w:r w:rsidRPr="00000EFB">
        <w:t>Husky Tech:</w:t>
      </w:r>
      <w:r w:rsidR="00977FC3" w:rsidRPr="00000EFB">
        <w:t xml:space="preserve"> </w:t>
      </w:r>
      <w:r w:rsidRPr="00000EFB">
        <w:rPr>
          <w:color w:val="000000"/>
        </w:rPr>
        <w:t xml:space="preserve">(320)308-7000 or </w:t>
      </w:r>
      <w:r w:rsidR="00E1710B" w:rsidRPr="00000EFB">
        <w:rPr>
          <w:color w:val="000000"/>
        </w:rPr>
        <w:t xml:space="preserve">e-mail: </w:t>
      </w:r>
      <w:hyperlink r:id="rId25" w:history="1">
        <w:r w:rsidRPr="00000EFB">
          <w:rPr>
            <w:rStyle w:val="Hyperlink"/>
            <w:rFonts w:cs="Arial"/>
          </w:rPr>
          <w:t>huskytech@stcloudstate.edu</w:t>
        </w:r>
      </w:hyperlink>
    </w:p>
    <w:p w14:paraId="472F87E0" w14:textId="77777777" w:rsidR="004A5247" w:rsidRPr="00000EFB" w:rsidRDefault="00E70F04" w:rsidP="00000EFB">
      <w:pPr>
        <w:pStyle w:val="ListParagraph"/>
        <w:numPr>
          <w:ilvl w:val="0"/>
          <w:numId w:val="6"/>
        </w:numPr>
        <w:rPr>
          <w:rFonts w:cs="Arial"/>
          <w:color w:val="000000"/>
        </w:rPr>
      </w:pPr>
      <w:r w:rsidRPr="00000EFB">
        <w:t>System-Wide D2L help:</w:t>
      </w:r>
      <w:r w:rsidR="00977FC3" w:rsidRPr="00000EFB">
        <w:t xml:space="preserve"> </w:t>
      </w:r>
      <w:r w:rsidR="00977FC3" w:rsidRPr="00000EFB">
        <w:rPr>
          <w:rFonts w:cs="Arial"/>
          <w:color w:val="000000"/>
        </w:rPr>
        <w:t xml:space="preserve">1-877-466-6728 or </w:t>
      </w:r>
      <w:hyperlink r:id="rId26" w:history="1">
        <w:r w:rsidRPr="00000EFB">
          <w:rPr>
            <w:rStyle w:val="Hyperlink"/>
            <w:rFonts w:cs="Arial"/>
          </w:rPr>
          <w:t>Minnesota State System-Wide Help Desk</w:t>
        </w:r>
      </w:hyperlink>
      <w:r w:rsidRPr="00000EFB">
        <w:rPr>
          <w:rFonts w:cs="Arial"/>
          <w:color w:val="000000"/>
        </w:rPr>
        <w:t>.</w:t>
      </w:r>
    </w:p>
    <w:p w14:paraId="6EFD1B6A" w14:textId="22AD8829" w:rsidR="00E70F04" w:rsidRPr="00000EFB" w:rsidRDefault="00FA2047" w:rsidP="00000EFB">
      <w:pPr>
        <w:pStyle w:val="ListParagraph"/>
        <w:numPr>
          <w:ilvl w:val="0"/>
          <w:numId w:val="6"/>
        </w:numPr>
        <w:rPr>
          <w:rFonts w:cs="Arial"/>
          <w:color w:val="000000"/>
        </w:rPr>
      </w:pPr>
      <w:r w:rsidRPr="00000EFB">
        <w:t xml:space="preserve">SCSU Online &amp; Distance Learning: </w:t>
      </w:r>
      <w:r w:rsidR="004A5247" w:rsidRPr="00000EFB">
        <w:t xml:space="preserve">Book an appointment online with </w:t>
      </w:r>
      <w:hyperlink r:id="rId27" w:history="1">
        <w:r w:rsidR="004A5247" w:rsidRPr="00000EFB">
          <w:rPr>
            <w:rStyle w:val="Hyperlink"/>
          </w:rPr>
          <w:t>SCSU Online and Distance Learning Bookings</w:t>
        </w:r>
      </w:hyperlink>
      <w:r w:rsidRPr="00000EFB">
        <w:t>.</w:t>
      </w:r>
    </w:p>
    <w:p w14:paraId="2994C74F" w14:textId="5E65EC1B" w:rsidR="00E70F04" w:rsidRPr="00AD2FCF" w:rsidRDefault="00E70F04" w:rsidP="00DE4FFD">
      <w:pPr>
        <w:pStyle w:val="Heading2"/>
      </w:pPr>
      <w:r w:rsidRPr="00AD2FCF">
        <w:t>Academic Support Services</w:t>
      </w:r>
    </w:p>
    <w:p w14:paraId="3E46E864" w14:textId="77777777" w:rsidR="00FD4A04" w:rsidRDefault="00FD4A04" w:rsidP="00FD4A04">
      <w:pPr>
        <w:pStyle w:val="Heading3"/>
      </w:pPr>
      <w:r>
        <w:lastRenderedPageBreak/>
        <w:t>Academic Resources</w:t>
      </w:r>
    </w:p>
    <w:p w14:paraId="414E280F" w14:textId="2294F7F4" w:rsidR="00FD4A04" w:rsidRPr="00544D6E" w:rsidRDefault="00FD4A04" w:rsidP="00FD4A04">
      <w:r>
        <w:t xml:space="preserve">Refer to the </w:t>
      </w:r>
      <w:hyperlink r:id="rId28" w:history="1">
        <w:r w:rsidRPr="00FD4A04">
          <w:rPr>
            <w:rStyle w:val="Hyperlink"/>
          </w:rPr>
          <w:t>Academic Resources</w:t>
        </w:r>
      </w:hyperlink>
      <w:r>
        <w:t xml:space="preserve"> page for a list of offices and services available to students strengthen their educational experience.</w:t>
      </w:r>
    </w:p>
    <w:p w14:paraId="7660B164" w14:textId="00C9F26D" w:rsidR="00544D6E" w:rsidRPr="00AD2FCF" w:rsidRDefault="00544D6E" w:rsidP="00FD4A04">
      <w:pPr>
        <w:pStyle w:val="Heading3"/>
      </w:pPr>
      <w:r w:rsidRPr="00AD2FCF">
        <w:t>Ac</w:t>
      </w:r>
      <w:r w:rsidR="00FD4A04">
        <w:t>ademic Support Services</w:t>
      </w:r>
    </w:p>
    <w:p w14:paraId="1A5232E8" w14:textId="568F9C34" w:rsidR="00544D6E" w:rsidRDefault="00544D6E" w:rsidP="00DE4FFD">
      <w:r w:rsidRPr="00544D6E">
        <w:t xml:space="preserve">Get the most out of your education. Refer to the </w:t>
      </w:r>
      <w:hyperlink r:id="rId29" w:history="1">
        <w:r w:rsidRPr="00544D6E">
          <w:rPr>
            <w:rStyle w:val="Hyperlink"/>
          </w:rPr>
          <w:t>Academic Support</w:t>
        </w:r>
      </w:hyperlink>
      <w:r>
        <w:t xml:space="preserve"> </w:t>
      </w:r>
      <w:r w:rsidRPr="00544D6E">
        <w:t>page for a list of academic support services available to students.</w:t>
      </w:r>
    </w:p>
    <w:p w14:paraId="5E6851DA" w14:textId="22D75879" w:rsidR="00C003EB" w:rsidRDefault="00C003EB" w:rsidP="00C003EB">
      <w:pPr>
        <w:pStyle w:val="Heading3"/>
      </w:pPr>
      <w:r>
        <w:t>Tutoring Services</w:t>
      </w:r>
    </w:p>
    <w:p w14:paraId="3A69D766" w14:textId="47F91F8F" w:rsidR="00C003EB" w:rsidRDefault="00C003EB" w:rsidP="00DE4FFD">
      <w:r>
        <w:t xml:space="preserve">Online and in-person tutoring is available through multiple campus departments and offices. Refer to the </w:t>
      </w:r>
      <w:hyperlink r:id="rId30" w:history="1">
        <w:r w:rsidRPr="00C003EB">
          <w:rPr>
            <w:rStyle w:val="Hyperlink"/>
          </w:rPr>
          <w:t>Tutoring Resources</w:t>
        </w:r>
      </w:hyperlink>
      <w:r>
        <w:t xml:space="preserve"> webpage for a full list of services available.</w:t>
      </w:r>
    </w:p>
    <w:p w14:paraId="7E3FC26B" w14:textId="310B6E67" w:rsidR="00FD4A04" w:rsidRDefault="00FD4A04" w:rsidP="00000EFB">
      <w:pPr>
        <w:pStyle w:val="Heading3"/>
      </w:pPr>
      <w:r w:rsidRPr="00000EFB">
        <w:t>Policies</w:t>
      </w:r>
      <w:r>
        <w:t>, Procedures, and Forms</w:t>
      </w:r>
    </w:p>
    <w:p w14:paraId="1E97409C" w14:textId="465E8BF5" w:rsidR="00FD4A04" w:rsidRDefault="00977FC3" w:rsidP="00DE4FFD">
      <w:r>
        <w:t xml:space="preserve">Students can refer to </w:t>
      </w:r>
      <w:hyperlink r:id="rId31" w:history="1">
        <w:r w:rsidRPr="00977FC3">
          <w:rPr>
            <w:rStyle w:val="Hyperlink"/>
          </w:rPr>
          <w:t>Policies, Procedures and Forms</w:t>
        </w:r>
      </w:hyperlink>
      <w:r>
        <w:t xml:space="preserve"> to guide and direct academic-related student procedures.</w:t>
      </w:r>
    </w:p>
    <w:p w14:paraId="0EB29B67" w14:textId="4A53BF7D" w:rsidR="00E70F04" w:rsidRDefault="006D2C99" w:rsidP="00000EFB">
      <w:pPr>
        <w:pStyle w:val="Heading3"/>
      </w:pPr>
      <w:r w:rsidRPr="00000EFB">
        <w:t>Library</w:t>
      </w:r>
    </w:p>
    <w:p w14:paraId="0EA65F46" w14:textId="51AF1FAA" w:rsidR="00AD2FCF" w:rsidRDefault="00AD2FCF" w:rsidP="00DE4FFD">
      <w:r>
        <w:t xml:space="preserve">Enrich your learning by utilizing the library. Refer to the </w:t>
      </w:r>
      <w:hyperlink r:id="rId32" w:history="1">
        <w:r w:rsidRPr="00AD2FCF">
          <w:rPr>
            <w:rStyle w:val="Hyperlink"/>
          </w:rPr>
          <w:t xml:space="preserve">University Library </w:t>
        </w:r>
      </w:hyperlink>
      <w:r>
        <w:t>for all services provided by the library. F</w:t>
      </w:r>
      <w:r w:rsidRPr="00AD2FCF">
        <w:t>or research assistance, pl</w:t>
      </w:r>
      <w:r>
        <w:t>ease email:</w:t>
      </w:r>
      <w:r w:rsidR="00803824">
        <w:t xml:space="preserve"> </w:t>
      </w:r>
      <w:hyperlink r:id="rId33" w:history="1">
        <w:r w:rsidR="00803824" w:rsidRPr="008F2CD5">
          <w:rPr>
            <w:rStyle w:val="Hyperlink"/>
          </w:rPr>
          <w:t>mailto:askalibrarian@stcloudstate.edu</w:t>
        </w:r>
      </w:hyperlink>
    </w:p>
    <w:p w14:paraId="14537F41" w14:textId="7AF56BD7" w:rsidR="00E70F04" w:rsidRDefault="00AD2FCF" w:rsidP="00DE4FFD">
      <w:pPr>
        <w:rPr>
          <w:rStyle w:val="Hyperlink"/>
          <w:rFonts w:cs="Arial"/>
        </w:rPr>
      </w:pPr>
      <w:r>
        <w:t xml:space="preserve">General information either call </w:t>
      </w:r>
      <w:r w:rsidR="00E70F04">
        <w:t>(320)308-</w:t>
      </w:r>
      <w:r>
        <w:t>3</w:t>
      </w:r>
      <w:r w:rsidR="00E70F04">
        <w:t>08</w:t>
      </w:r>
      <w:r>
        <w:t>3</w:t>
      </w:r>
      <w:r w:rsidR="00E70F04">
        <w:t xml:space="preserve"> </w:t>
      </w:r>
      <w:r>
        <w:t xml:space="preserve">or email: </w:t>
      </w:r>
      <w:hyperlink r:id="rId34" w:history="1">
        <w:r w:rsidR="00E70F04">
          <w:rPr>
            <w:rStyle w:val="Hyperlink"/>
            <w:rFonts w:cs="Arial"/>
          </w:rPr>
          <w:t>library@stcloudstate.edu</w:t>
        </w:r>
      </w:hyperlink>
    </w:p>
    <w:p w14:paraId="3437137D" w14:textId="1C027355" w:rsidR="00C1256B" w:rsidRDefault="00C1256B" w:rsidP="00DE4FFD">
      <w:r>
        <w:t xml:space="preserve">Find textbooks on Reserve by searching the </w:t>
      </w:r>
      <w:hyperlink r:id="rId35" w:history="1">
        <w:r w:rsidRPr="00C1256B">
          <w:rPr>
            <w:rStyle w:val="Hyperlink"/>
          </w:rPr>
          <w:t>library catalog</w:t>
        </w:r>
      </w:hyperlink>
      <w:r>
        <w:t xml:space="preserve"> using the course number or book title. Go to the Library Circulation Desk to check out the items. Note this does not include e-textbook access codes.</w:t>
      </w:r>
    </w:p>
    <w:p w14:paraId="57D1BFBF" w14:textId="77777777" w:rsidR="00286B6B" w:rsidRDefault="00286B6B" w:rsidP="00000EFB">
      <w:pPr>
        <w:pStyle w:val="Heading3"/>
      </w:pPr>
      <w:r>
        <w:t xml:space="preserve">The </w:t>
      </w:r>
      <w:r w:rsidRPr="00000EFB">
        <w:t>Write</w:t>
      </w:r>
      <w:r>
        <w:t xml:space="preserve"> Place</w:t>
      </w:r>
    </w:p>
    <w:p w14:paraId="24B5EA50" w14:textId="342C0F9F" w:rsidR="00286B6B" w:rsidRDefault="00286B6B" w:rsidP="00286B6B">
      <w:r w:rsidRPr="00544D6E">
        <w:t xml:space="preserve">The </w:t>
      </w:r>
      <w:hyperlink r:id="rId36" w:history="1">
        <w:r w:rsidRPr="00544D6E">
          <w:rPr>
            <w:rStyle w:val="Hyperlink"/>
            <w:rFonts w:cs="Arial"/>
          </w:rPr>
          <w:t>St. Cloud State Writing Centers</w:t>
        </w:r>
      </w:hyperlink>
      <w:r w:rsidRPr="00544D6E">
        <w:t xml:space="preserve"> provide free services to support any of the writing and reading you do in and outside of school. We work with writers from all levels of experience and ability at any stage in the writing process. Our purpose is to help you become a more effective, versatile, and confident communicator.</w:t>
      </w:r>
    </w:p>
    <w:p w14:paraId="71EAD66D" w14:textId="77777777" w:rsidR="00286B6B" w:rsidRDefault="00286B6B" w:rsidP="00286B6B">
      <w:r w:rsidRPr="00544D6E">
        <w:t>Contact information</w:t>
      </w:r>
      <w:r>
        <w:t>:</w:t>
      </w:r>
      <w:r w:rsidRPr="00544D6E">
        <w:t xml:space="preserve"> </w:t>
      </w:r>
      <w:r w:rsidRPr="00803824">
        <w:rPr>
          <w:rStyle w:val="Emphasis"/>
          <w:i w:val="0"/>
        </w:rPr>
        <w:t>Location:</w:t>
      </w:r>
      <w:r>
        <w:rPr>
          <w:rStyle w:val="Emphasis"/>
        </w:rPr>
        <w:t xml:space="preserve"> </w:t>
      </w:r>
      <w:r w:rsidRPr="00544D6E">
        <w:t>Ruby Cora Webster Hall, Room 117</w:t>
      </w:r>
    </w:p>
    <w:p w14:paraId="59310BDB" w14:textId="77777777" w:rsidR="00286B6B" w:rsidRPr="00544D6E" w:rsidRDefault="00286B6B" w:rsidP="00286B6B">
      <w:r w:rsidRPr="00803824">
        <w:rPr>
          <w:rStyle w:val="Emphasis"/>
          <w:i w:val="0"/>
        </w:rPr>
        <w:t>Phone</w:t>
      </w:r>
      <w:r>
        <w:rPr>
          <w:rStyle w:val="Emphasis"/>
        </w:rPr>
        <w:t xml:space="preserve">: </w:t>
      </w:r>
      <w:r w:rsidRPr="00544D6E">
        <w:t xml:space="preserve">308-2031 </w:t>
      </w:r>
      <w:r w:rsidRPr="00803824">
        <w:rPr>
          <w:rStyle w:val="Emphasis"/>
          <w:i w:val="0"/>
        </w:rPr>
        <w:t>Email</w:t>
      </w:r>
      <w:r w:rsidRPr="00DE4FFD">
        <w:rPr>
          <w:rStyle w:val="Emphasis"/>
        </w:rPr>
        <w:t>:</w:t>
      </w:r>
      <w:r>
        <w:t xml:space="preserve"> </w:t>
      </w:r>
      <w:hyperlink r:id="rId37" w:history="1">
        <w:r w:rsidRPr="00544D6E">
          <w:rPr>
            <w:rStyle w:val="Hyperlink"/>
            <w:rFonts w:cs="Arial"/>
            <w:color w:val="C20430"/>
          </w:rPr>
          <w:t>writeplace@stcloudstate.edu</w:t>
        </w:r>
      </w:hyperlink>
      <w:r w:rsidRPr="00544D6E">
        <w:t xml:space="preserve"> or </w:t>
      </w:r>
      <w:hyperlink r:id="rId38" w:history="1">
        <w:r w:rsidRPr="00544D6E">
          <w:rPr>
            <w:rStyle w:val="Hyperlink"/>
          </w:rPr>
          <w:t>Make an appointment</w:t>
        </w:r>
      </w:hyperlink>
      <w:r w:rsidRPr="00544D6E">
        <w:t xml:space="preserve"> </w:t>
      </w:r>
    </w:p>
    <w:p w14:paraId="66CD66E4" w14:textId="709F83C3" w:rsidR="00754C9B" w:rsidRDefault="00754C9B" w:rsidP="00000EFB">
      <w:pPr>
        <w:pStyle w:val="Heading2"/>
      </w:pPr>
      <w:r>
        <w:t xml:space="preserve">Health &amp; </w:t>
      </w:r>
      <w:r w:rsidRPr="00000EFB">
        <w:t>Wellness</w:t>
      </w:r>
      <w:r>
        <w:t xml:space="preserve"> Support</w:t>
      </w:r>
    </w:p>
    <w:p w14:paraId="2B4E706B" w14:textId="7BFE5345" w:rsidR="00286B6B" w:rsidRDefault="00754C9B" w:rsidP="00000EFB">
      <w:pPr>
        <w:pStyle w:val="Heading3"/>
      </w:pPr>
      <w:r>
        <w:t xml:space="preserve">SCSU Medical </w:t>
      </w:r>
      <w:r w:rsidRPr="00000EFB">
        <w:t>Clinic</w:t>
      </w:r>
    </w:p>
    <w:p w14:paraId="2BB908C7" w14:textId="19600388" w:rsidR="00754C9B" w:rsidRPr="00803824" w:rsidRDefault="00754C9B" w:rsidP="00803824">
      <w:r w:rsidRPr="00803824">
        <w:t xml:space="preserve">Located in Eastman Hall. Refer to the </w:t>
      </w:r>
      <w:hyperlink r:id="rId39" w:history="1">
        <w:r w:rsidRPr="00803824">
          <w:rPr>
            <w:rStyle w:val="Hyperlink"/>
          </w:rPr>
          <w:t>Medical Clinic</w:t>
        </w:r>
      </w:hyperlink>
      <w:r w:rsidRPr="00803824">
        <w:t xml:space="preserve"> webpage for information on clinic services, hours, </w:t>
      </w:r>
      <w:r w:rsidR="00822C83" w:rsidRPr="00803824">
        <w:t xml:space="preserve">scheduling options, </w:t>
      </w:r>
      <w:r w:rsidRPr="00803824">
        <w:t>and resources.</w:t>
      </w:r>
    </w:p>
    <w:p w14:paraId="5D527F49" w14:textId="35B5DABA" w:rsidR="00754C9B" w:rsidRDefault="00754C9B" w:rsidP="00000EFB">
      <w:pPr>
        <w:pStyle w:val="Heading3"/>
      </w:pPr>
      <w:r>
        <w:t xml:space="preserve">Counseling </w:t>
      </w:r>
      <w:r w:rsidRPr="00000EFB">
        <w:t>and</w:t>
      </w:r>
      <w:r>
        <w:t xml:space="preserve"> Psychological Services</w:t>
      </w:r>
      <w:r w:rsidR="00980CBC">
        <w:t xml:space="preserve"> (CAPS)</w:t>
      </w:r>
    </w:p>
    <w:p w14:paraId="76EF84C7" w14:textId="1B87148C" w:rsidR="00980CBC" w:rsidRDefault="00754C9B" w:rsidP="00000EFB">
      <w:r>
        <w:lastRenderedPageBreak/>
        <w:t xml:space="preserve">Located in Eastman Hall 305. Refer to the </w:t>
      </w:r>
      <w:hyperlink r:id="rId40" w:history="1">
        <w:r>
          <w:rPr>
            <w:rStyle w:val="Hyperlink"/>
            <w:rFonts w:asciiTheme="minorHAnsi" w:hAnsiTheme="minorHAnsi"/>
          </w:rPr>
          <w:t>Counseling and Psychological Services</w:t>
        </w:r>
      </w:hyperlink>
      <w:r>
        <w:t xml:space="preserve"> webpage for information and resources on services provided.</w:t>
      </w:r>
    </w:p>
    <w:p w14:paraId="20A2266B" w14:textId="27042C0D" w:rsidR="00C23EF9" w:rsidRPr="003C7406" w:rsidRDefault="00C23EF9" w:rsidP="00000EFB">
      <w:pPr>
        <w:rPr>
          <w:sz w:val="24"/>
          <w:szCs w:val="24"/>
        </w:rPr>
      </w:pPr>
      <w:r w:rsidRPr="45FC0331">
        <w:rPr>
          <w:sz w:val="24"/>
          <w:szCs w:val="24"/>
        </w:rPr>
        <w:t xml:space="preserve">“College can be </w:t>
      </w:r>
      <w:r w:rsidR="077BA0A5" w:rsidRPr="45FC0331">
        <w:rPr>
          <w:sz w:val="24"/>
          <w:szCs w:val="24"/>
        </w:rPr>
        <w:t>stressful,</w:t>
      </w:r>
      <w:r w:rsidRPr="45FC0331">
        <w:rPr>
          <w:sz w:val="24"/>
          <w:szCs w:val="24"/>
        </w:rPr>
        <w:t xml:space="preserve"> and it is normal for some students to struggle emotionally while balancing the demands of college and personal lives.</w:t>
      </w:r>
      <w:r w:rsidR="007C5FCF">
        <w:rPr>
          <w:sz w:val="24"/>
          <w:szCs w:val="24"/>
        </w:rPr>
        <w:t xml:space="preserve"> </w:t>
      </w:r>
      <w:r w:rsidRPr="45FC0331">
        <w:rPr>
          <w:sz w:val="24"/>
          <w:szCs w:val="24"/>
        </w:rPr>
        <w:t>If you are struggling, please stop by and see me during my office hours.</w:t>
      </w:r>
      <w:r w:rsidR="007C5FCF">
        <w:rPr>
          <w:sz w:val="24"/>
          <w:szCs w:val="24"/>
        </w:rPr>
        <w:t xml:space="preserve"> </w:t>
      </w:r>
      <w:r w:rsidR="00980CBC" w:rsidRPr="45FC0331">
        <w:rPr>
          <w:sz w:val="24"/>
          <w:szCs w:val="24"/>
        </w:rPr>
        <w:t>Also k</w:t>
      </w:r>
      <w:r w:rsidRPr="45FC0331">
        <w:rPr>
          <w:sz w:val="24"/>
          <w:szCs w:val="24"/>
        </w:rPr>
        <w:t xml:space="preserve">now that our Counseling &amp; Psychological Services (CAPS) </w:t>
      </w:r>
      <w:r w:rsidR="00980CBC" w:rsidRPr="45FC0331">
        <w:rPr>
          <w:sz w:val="24"/>
          <w:szCs w:val="24"/>
        </w:rPr>
        <w:t>d</w:t>
      </w:r>
      <w:r w:rsidRPr="45FC0331">
        <w:rPr>
          <w:sz w:val="24"/>
          <w:szCs w:val="24"/>
        </w:rPr>
        <w:t>epartment is available Monday through Friday 8-4:30 to assist students who need help. Don’t hesitate to reach out for help. We care about you and want you to be successful both personally and professionally here at St. Cloud State University (SCSU).”</w:t>
      </w:r>
    </w:p>
    <w:p w14:paraId="07A89C7C" w14:textId="1AAE614E" w:rsidR="00C23EF9" w:rsidRPr="003C7406" w:rsidRDefault="00980CBC" w:rsidP="007C5FCF">
      <w:pPr>
        <w:pStyle w:val="Heading4"/>
      </w:pPr>
      <w:r>
        <w:t>CAPS Services Information</w:t>
      </w:r>
    </w:p>
    <w:p w14:paraId="6A87EAB4" w14:textId="77777777" w:rsidR="00C23EF9" w:rsidRPr="007C5FCF" w:rsidRDefault="00C23EF9" w:rsidP="007C5FCF">
      <w:r w:rsidRPr="007C5FCF">
        <w:t>How to get an appointment or make a referral to CAPS:</w:t>
      </w:r>
    </w:p>
    <w:p w14:paraId="7B43FB4A" w14:textId="3885435D" w:rsidR="00C23EF9" w:rsidRPr="007C5FCF" w:rsidRDefault="00C23EF9" w:rsidP="007C5FCF">
      <w:pPr>
        <w:pStyle w:val="ListParagraph"/>
        <w:numPr>
          <w:ilvl w:val="0"/>
          <w:numId w:val="18"/>
        </w:numPr>
      </w:pPr>
      <w:r w:rsidRPr="007C5FCF">
        <w:t>Call 320-308-3171</w:t>
      </w:r>
    </w:p>
    <w:p w14:paraId="2ED539A7" w14:textId="2DA62D9C" w:rsidR="00830885" w:rsidRPr="007C5FCF" w:rsidRDefault="00C23EF9" w:rsidP="007C5FCF">
      <w:pPr>
        <w:pStyle w:val="ListParagraph"/>
        <w:numPr>
          <w:ilvl w:val="0"/>
          <w:numId w:val="18"/>
        </w:numPr>
      </w:pPr>
      <w:r w:rsidRPr="007C5FCF">
        <w:t xml:space="preserve">Go to the </w:t>
      </w:r>
      <w:hyperlink r:id="rId41" w:history="1">
        <w:r w:rsidR="00830885" w:rsidRPr="007C5FCF">
          <w:rPr>
            <w:rStyle w:val="Hyperlink"/>
          </w:rPr>
          <w:t>Counseling and Psychological Services</w:t>
        </w:r>
      </w:hyperlink>
      <w:r w:rsidR="00830885" w:rsidRPr="007C5FCF">
        <w:t xml:space="preserve"> webpage to s</w:t>
      </w:r>
      <w:r w:rsidR="00980CBC" w:rsidRPr="007C5FCF">
        <w:t>chedule</w:t>
      </w:r>
      <w:r w:rsidRPr="007C5FCF">
        <w:t xml:space="preserve"> an </w:t>
      </w:r>
      <w:r w:rsidR="007C5FCF" w:rsidRPr="007C5FCF">
        <w:t>a</w:t>
      </w:r>
      <w:r w:rsidRPr="007C5FCF">
        <w:t>ppointment</w:t>
      </w:r>
      <w:r w:rsidR="00B804C3" w:rsidRPr="007C5FCF">
        <w:t>.</w:t>
      </w:r>
    </w:p>
    <w:p w14:paraId="4C2C6493" w14:textId="5727E5BD" w:rsidR="00C23EF9" w:rsidRPr="007C5FCF" w:rsidRDefault="00C23EF9" w:rsidP="007C5FCF">
      <w:pPr>
        <w:pStyle w:val="ListParagraph"/>
        <w:numPr>
          <w:ilvl w:val="0"/>
          <w:numId w:val="18"/>
        </w:numPr>
      </w:pPr>
      <w:r w:rsidRPr="007C5FCF">
        <w:t>Walk in to the CAPS clinic Monday through Friday between 8</w:t>
      </w:r>
      <w:r w:rsidR="00B804C3" w:rsidRPr="007C5FCF">
        <w:t xml:space="preserve"> </w:t>
      </w:r>
      <w:r w:rsidRPr="007C5FCF">
        <w:t>am and 4:30</w:t>
      </w:r>
      <w:r w:rsidR="00B804C3" w:rsidRPr="007C5FCF">
        <w:t xml:space="preserve"> </w:t>
      </w:r>
      <w:r w:rsidRPr="007C5FCF">
        <w:t>pm</w:t>
      </w:r>
    </w:p>
    <w:p w14:paraId="6C151869" w14:textId="77777777" w:rsidR="00C23EF9" w:rsidRPr="007C5FCF" w:rsidRDefault="00C23EF9" w:rsidP="007C5FCF">
      <w:r w:rsidRPr="007C5FCF">
        <w:t>After hours use any of these crisis resources:</w:t>
      </w:r>
    </w:p>
    <w:p w14:paraId="0056625E" w14:textId="4F57A201" w:rsidR="00C23EF9" w:rsidRPr="00C2376B" w:rsidRDefault="00C23EF9" w:rsidP="007C5FCF">
      <w:pPr>
        <w:pStyle w:val="ListParagraph"/>
        <w:numPr>
          <w:ilvl w:val="0"/>
          <w:numId w:val="19"/>
        </w:numPr>
        <w:rPr>
          <w:rStyle w:val="Strong"/>
          <w:rFonts w:cstheme="minorHAnsi"/>
          <w:b w:val="0"/>
        </w:rPr>
      </w:pPr>
      <w:r w:rsidRPr="007C5FCF">
        <w:t>Local crisis line at</w:t>
      </w:r>
      <w:r w:rsidR="007C5FCF" w:rsidRPr="007C5FCF">
        <w:t xml:space="preserve"> </w:t>
      </w:r>
      <w:r w:rsidRPr="007C5FCF">
        <w:rPr>
          <w:rStyle w:val="Emphasis"/>
          <w:i w:val="0"/>
        </w:rPr>
        <w:t>320-253-5555</w:t>
      </w:r>
      <w:r w:rsidR="007C5FCF" w:rsidRPr="007C5FCF">
        <w:rPr>
          <w:rStyle w:val="Emphasis"/>
          <w:i w:val="0"/>
        </w:rPr>
        <w:t xml:space="preserve"> </w:t>
      </w:r>
      <w:r w:rsidRPr="007C5FCF">
        <w:rPr>
          <w:i/>
        </w:rPr>
        <w:t>or</w:t>
      </w:r>
      <w:r w:rsidR="007C5FCF" w:rsidRPr="007C5FCF">
        <w:rPr>
          <w:i/>
        </w:rPr>
        <w:t xml:space="preserve"> </w:t>
      </w:r>
      <w:r w:rsidRPr="007C5FCF">
        <w:rPr>
          <w:rStyle w:val="Emphasis"/>
          <w:i w:val="0"/>
        </w:rPr>
        <w:t>800-635-8008</w:t>
      </w:r>
    </w:p>
    <w:p w14:paraId="0D086B1F" w14:textId="2BFD0E67" w:rsidR="00C23EF9" w:rsidRPr="007C5FCF" w:rsidRDefault="0093498C" w:rsidP="007C5FCF">
      <w:pPr>
        <w:pStyle w:val="ListParagraph"/>
        <w:numPr>
          <w:ilvl w:val="0"/>
          <w:numId w:val="19"/>
        </w:numPr>
      </w:pPr>
      <w:hyperlink r:id="rId42" w:history="1">
        <w:r w:rsidR="00C23EF9" w:rsidRPr="007C5FCF">
          <w:rPr>
            <w:rStyle w:val="Hyperlink"/>
            <w:rFonts w:cstheme="minorHAnsi"/>
          </w:rPr>
          <w:t>National Suicide Prevention Lifeline</w:t>
        </w:r>
      </w:hyperlink>
      <w:r w:rsidR="007C5FCF" w:rsidRPr="007C5FCF">
        <w:t xml:space="preserve"> </w:t>
      </w:r>
      <w:r w:rsidR="00C23EF9" w:rsidRPr="007C5FCF">
        <w:t>or call 1-800-273-8255</w:t>
      </w:r>
    </w:p>
    <w:p w14:paraId="170235DE" w14:textId="77777777" w:rsidR="00C23EF9" w:rsidRPr="007C5FCF" w:rsidRDefault="00C23EF9" w:rsidP="007C5FCF">
      <w:pPr>
        <w:pStyle w:val="ListParagraph"/>
        <w:numPr>
          <w:ilvl w:val="0"/>
          <w:numId w:val="19"/>
        </w:numPr>
      </w:pPr>
      <w:r w:rsidRPr="007C5FCF">
        <w:t>Crisis Text Line: Text “MN” to 741-741</w:t>
      </w:r>
    </w:p>
    <w:p w14:paraId="23382A2C" w14:textId="5B63DEB6" w:rsidR="00C23EF9" w:rsidRDefault="00F3349B" w:rsidP="00DA5080">
      <w:pPr>
        <w:pStyle w:val="Heading2"/>
      </w:pPr>
      <w:r>
        <w:t xml:space="preserve">Additional </w:t>
      </w:r>
      <w:r w:rsidR="00C23EF9">
        <w:t>Syllabus Statements</w:t>
      </w:r>
    </w:p>
    <w:p w14:paraId="058890A0" w14:textId="4E9BE5F0" w:rsidR="00C23EF9" w:rsidRDefault="00C23EF9" w:rsidP="00DA5080">
      <w:pPr>
        <w:pStyle w:val="Heading3"/>
      </w:pPr>
      <w:r>
        <w:t>Respectful Discourse</w:t>
      </w:r>
    </w:p>
    <w:p w14:paraId="50E9F9E1" w14:textId="7A19D16D" w:rsidR="00C23EF9" w:rsidRPr="00284646" w:rsidRDefault="00C23EF9" w:rsidP="007C5FCF">
      <w:r w:rsidRPr="00284646">
        <w:t>“All students are encouraged to critically reflect on the course topics and to raise questions to the class and to the professor. Please be respectful to one another by not presenting your</w:t>
      </w:r>
      <w:r>
        <w:t xml:space="preserve"> question in a hostile manner. </w:t>
      </w:r>
      <w:r w:rsidRPr="00284646">
        <w:t>Open dialogue on course content is encouraged, but attacks on classmates or myself are not. Please set up a time to talk with me if you have questions about this policy or if you believe this policy is being violated. You may also report hostile, biased or threatening behavior to</w:t>
      </w:r>
      <w:r w:rsidR="00830885">
        <w:t xml:space="preserve"> the </w:t>
      </w:r>
      <w:hyperlink r:id="rId43" w:history="1">
        <w:r w:rsidR="00830885" w:rsidRPr="00830885">
          <w:rPr>
            <w:rStyle w:val="Hyperlink"/>
          </w:rPr>
          <w:t>Office for Institutional Equity &amp; Access</w:t>
        </w:r>
      </w:hyperlink>
      <w:r w:rsidR="00830885">
        <w:t>.”</w:t>
      </w:r>
    </w:p>
    <w:p w14:paraId="3B240454" w14:textId="0698CAFF" w:rsidR="00C23EF9" w:rsidRPr="00284646" w:rsidRDefault="00C23EF9" w:rsidP="007C5FCF">
      <w:r w:rsidRPr="00284646">
        <w:t>There are many offices on campus that provide additional support and/or information outside of class including:</w:t>
      </w:r>
    </w:p>
    <w:p w14:paraId="6FC6F151" w14:textId="1B0E4CFC" w:rsidR="00C23EF9" w:rsidRPr="00284646" w:rsidRDefault="0093498C" w:rsidP="007C5FCF">
      <w:pPr>
        <w:pStyle w:val="ListParagraph"/>
        <w:numPr>
          <w:ilvl w:val="0"/>
          <w:numId w:val="20"/>
        </w:numPr>
      </w:pPr>
      <w:hyperlink r:id="rId44" w:history="1">
        <w:r w:rsidR="00C23EF9" w:rsidRPr="00E84D85">
          <w:rPr>
            <w:rStyle w:val="Hyperlink"/>
          </w:rPr>
          <w:t>American Indian Center</w:t>
        </w:r>
      </w:hyperlink>
    </w:p>
    <w:p w14:paraId="3E24925C" w14:textId="36F89932" w:rsidR="00C23EF9" w:rsidRPr="00284646" w:rsidRDefault="0093498C" w:rsidP="007C5FCF">
      <w:pPr>
        <w:pStyle w:val="ListParagraph"/>
        <w:numPr>
          <w:ilvl w:val="0"/>
          <w:numId w:val="20"/>
        </w:numPr>
      </w:pPr>
      <w:hyperlink r:id="rId45" w:history="1">
        <w:r w:rsidR="00C23EF9" w:rsidRPr="00E84D85">
          <w:rPr>
            <w:rStyle w:val="Hyperlink"/>
          </w:rPr>
          <w:t>Multicultural Student Services</w:t>
        </w:r>
      </w:hyperlink>
    </w:p>
    <w:p w14:paraId="1C0F967C" w14:textId="3600BE01" w:rsidR="00C23EF9" w:rsidRPr="00284646" w:rsidRDefault="0093498C" w:rsidP="007C5FCF">
      <w:pPr>
        <w:pStyle w:val="ListParagraph"/>
        <w:numPr>
          <w:ilvl w:val="0"/>
          <w:numId w:val="20"/>
        </w:numPr>
      </w:pPr>
      <w:hyperlink r:id="rId46" w:history="1">
        <w:r w:rsidR="00C23EF9" w:rsidRPr="00E84D85">
          <w:rPr>
            <w:rStyle w:val="Hyperlink"/>
          </w:rPr>
          <w:t>Center for International Studies</w:t>
        </w:r>
      </w:hyperlink>
    </w:p>
    <w:p w14:paraId="1D0CDC54" w14:textId="595BEF4F" w:rsidR="00C23EF9" w:rsidRPr="007C5FCF" w:rsidRDefault="00C23EF9" w:rsidP="007C5FCF">
      <w:pPr>
        <w:pStyle w:val="ListParagraph"/>
        <w:numPr>
          <w:ilvl w:val="0"/>
          <w:numId w:val="20"/>
        </w:numPr>
        <w:rPr>
          <w:bCs/>
        </w:rPr>
      </w:pPr>
      <w:r w:rsidRPr="00284646">
        <w:t xml:space="preserve">Additional </w:t>
      </w:r>
      <w:hyperlink r:id="rId47" w:history="1">
        <w:r w:rsidRPr="00E84D85">
          <w:rPr>
            <w:rStyle w:val="Hyperlink"/>
          </w:rPr>
          <w:t>Student Services</w:t>
        </w:r>
      </w:hyperlink>
      <w:r w:rsidR="00E84D85">
        <w:t xml:space="preserve"> Offices</w:t>
      </w:r>
    </w:p>
    <w:p w14:paraId="4DD107A5" w14:textId="1138C3E2" w:rsidR="00C23EF9" w:rsidRDefault="00C23EF9" w:rsidP="00C23EF9">
      <w:pPr>
        <w:pStyle w:val="Heading3"/>
      </w:pPr>
      <w:r>
        <w:t xml:space="preserve">Housing and Food </w:t>
      </w:r>
      <w:r w:rsidR="00DA5080">
        <w:t>Insecurity</w:t>
      </w:r>
    </w:p>
    <w:p w14:paraId="0D8900AD" w14:textId="53BF4C95" w:rsidR="00C23EF9" w:rsidRPr="007C5FCF" w:rsidRDefault="00C23EF9" w:rsidP="007C5FCF">
      <w:r w:rsidRPr="007C5FCF">
        <w:t>“If you face challenges securing food or housing and believes these needs may affect your academic performance in this course, please contact the Case Manager housed in CAPS (Counseling and Psychological Services) at 320-308-3171 for a consult and possible assistance. Feel free to talk to me if you need assistance in accessing this resource.”</w:t>
      </w:r>
    </w:p>
    <w:p w14:paraId="7ACB524D" w14:textId="16B3F025" w:rsidR="00C23EF9" w:rsidRPr="007C5FCF" w:rsidRDefault="00C23EF9" w:rsidP="007C5FCF">
      <w:r w:rsidRPr="007C5FCF">
        <w:t xml:space="preserve">For more information on the </w:t>
      </w:r>
      <w:hyperlink r:id="rId48" w:history="1">
        <w:r w:rsidRPr="007C5FCF">
          <w:rPr>
            <w:rStyle w:val="Hyperlink"/>
          </w:rPr>
          <w:t>Huskies Food Pantry</w:t>
        </w:r>
      </w:hyperlink>
      <w:r w:rsidRPr="007C5FCF">
        <w:t xml:space="preserve">; or to order food and self-care items from the </w:t>
      </w:r>
      <w:r w:rsidRPr="007C5FCF">
        <w:lastRenderedPageBreak/>
        <w:t xml:space="preserve">Huskies Pantry, call </w:t>
      </w:r>
      <w:r w:rsidR="00416851" w:rsidRPr="007C5FCF">
        <w:t>the Huskies Pantry 320-308-5685</w:t>
      </w:r>
      <w:r w:rsidRPr="007C5FCF">
        <w:t xml:space="preserve"> or e-mail </w:t>
      </w:r>
      <w:hyperlink r:id="rId49" w:history="1">
        <w:r w:rsidRPr="007C5FCF">
          <w:rPr>
            <w:rStyle w:val="Hyperlink"/>
            <w:rFonts w:cstheme="minorHAnsi"/>
          </w:rPr>
          <w:t>foodpantry@stcloudstate.edu</w:t>
        </w:r>
      </w:hyperlink>
      <w:r w:rsidRPr="007C5FCF">
        <w:t>.</w:t>
      </w:r>
    </w:p>
    <w:p w14:paraId="559F2AF5" w14:textId="4DF3BD04" w:rsidR="00C23EF9" w:rsidRPr="007C5FCF" w:rsidRDefault="00C23EF9" w:rsidP="007C5FCF">
      <w:r w:rsidRPr="007C5FCF">
        <w:t>For information and eligibility screening for community resources and support conta</w:t>
      </w:r>
      <w:r w:rsidR="00416851" w:rsidRPr="007C5FCF">
        <w:t xml:space="preserve">ct </w:t>
      </w:r>
      <w:hyperlink r:id="rId50" w:history="1">
        <w:r w:rsidR="00416851" w:rsidRPr="007C5FCF">
          <w:rPr>
            <w:rStyle w:val="Hyperlink"/>
          </w:rPr>
          <w:t>Bridge to Community Resources</w:t>
        </w:r>
      </w:hyperlink>
      <w:r w:rsidRPr="007C5FCF">
        <w:t xml:space="preserve"> or email </w:t>
      </w:r>
      <w:hyperlink r:id="rId51" w:history="1">
        <w:r w:rsidRPr="007C5FCF">
          <w:rPr>
            <w:rStyle w:val="Hyperlink"/>
            <w:rFonts w:cstheme="minorHAnsi"/>
          </w:rPr>
          <w:t>smmoriarty@stcloudstate.edu</w:t>
        </w:r>
      </w:hyperlink>
      <w:r w:rsidRPr="007C5FCF">
        <w:t>.</w:t>
      </w:r>
    </w:p>
    <w:p w14:paraId="58EC987E" w14:textId="2A128811" w:rsidR="00C23EF9" w:rsidRDefault="00C23EF9" w:rsidP="00C23EF9">
      <w:pPr>
        <w:pStyle w:val="Heading3"/>
      </w:pPr>
      <w:r>
        <w:t>“Keep the Pack Safe” Statement</w:t>
      </w:r>
    </w:p>
    <w:p w14:paraId="0B0F7788" w14:textId="77777777" w:rsidR="00C23EF9" w:rsidRPr="007C5FCF" w:rsidRDefault="00C23EF9" w:rsidP="007C5FCF">
      <w:pPr>
        <w:rPr>
          <w:shd w:val="clear" w:color="auto" w:fill="FFFFFF"/>
        </w:rPr>
      </w:pPr>
      <w:r w:rsidRPr="007C5FCF">
        <w:t xml:space="preserve">“St. Cloud State University (SCSU), in coordination with state and local health departments, is closely monitoring the spread of COVID-19 and following the State of Minnesota’s laws and guidelines to keep everyone safe. </w:t>
      </w:r>
      <w:r w:rsidRPr="007C5FCF">
        <w:rPr>
          <w:shd w:val="clear" w:color="auto" w:fill="FFFFFF"/>
        </w:rPr>
        <w:t>We have developed a list of ways that all of us can participate to assure our campus is safe for living and learning. I expect that all of us will honor and respect ourselves and each other by following the “Keep the Pack Safe” guidelines in our classroom. As a reminder:</w:t>
      </w:r>
    </w:p>
    <w:p w14:paraId="6B694A2F" w14:textId="4AF84CAF" w:rsidR="00C23EF9" w:rsidRPr="007C5FCF" w:rsidRDefault="00C23EF9" w:rsidP="007C5FCF">
      <w:r w:rsidRPr="007C5FCF">
        <w:t xml:space="preserve">You must wear a face mask/covering when the </w:t>
      </w:r>
      <w:r w:rsidR="25B5EFD6" w:rsidRPr="007C5FCF">
        <w:t>Stearns County</w:t>
      </w:r>
      <w:r w:rsidRPr="007C5FCF">
        <w:t xml:space="preserve"> transmission level is determined to be ‘substantial’ or ‘high’ for four consecutive days. Should this situation occur, a communication about the masking mandate will be communicated to campus using various </w:t>
      </w:r>
      <w:r w:rsidR="00B804C3" w:rsidRPr="007C5FCF">
        <w:t>m</w:t>
      </w:r>
      <w:r w:rsidRPr="007C5FCF">
        <w:t>edia. During the mask/face-covering mandate, your mask should be on every time you enter an SCSU building, including entering our classroom. Keep your face covering</w:t>
      </w:r>
      <w:r w:rsidR="00B804C3" w:rsidRPr="007C5FCF">
        <w:t xml:space="preserve"> on during class. </w:t>
      </w:r>
      <w:r w:rsidRPr="007C5FCF">
        <w:t>Please note, while teaching classes, faculty may remove their face covering if they are able to maintain six-foot distancing.</w:t>
      </w:r>
    </w:p>
    <w:p w14:paraId="414FEC9A" w14:textId="0B2FEDB7" w:rsidR="00C23EF9" w:rsidRPr="007C5FCF" w:rsidRDefault="00C23EF9" w:rsidP="007C5FCF">
      <w:r w:rsidRPr="007C5FCF">
        <w:rPr>
          <w:shd w:val="clear" w:color="auto" w:fill="FFFFFF"/>
        </w:rPr>
        <w:t xml:space="preserve">If you are unable to wear a face mask or covering for medical reasons, please contact the </w:t>
      </w:r>
      <w:hyperlink r:id="rId52" w:history="1">
        <w:r w:rsidRPr="007C5FCF">
          <w:rPr>
            <w:rStyle w:val="Hyperlink"/>
            <w:rFonts w:eastAsiaTheme="minorHAnsi" w:cs="Arial"/>
          </w:rPr>
          <w:t>Student Accessibility Services</w:t>
        </w:r>
      </w:hyperlink>
      <w:r w:rsidRPr="007C5FCF">
        <w:rPr>
          <w:shd w:val="clear" w:color="auto" w:fill="FFFFFF"/>
        </w:rPr>
        <w:t xml:space="preserve"> </w:t>
      </w:r>
      <w:r w:rsidR="00830885" w:rsidRPr="007C5FCF">
        <w:rPr>
          <w:shd w:val="clear" w:color="auto" w:fill="FFFFFF"/>
        </w:rPr>
        <w:t>o</w:t>
      </w:r>
      <w:r w:rsidRPr="007C5FCF">
        <w:rPr>
          <w:shd w:val="clear" w:color="auto" w:fill="FFFFFF"/>
        </w:rPr>
        <w:t>ffice to discuss possible accommodations.</w:t>
      </w:r>
    </w:p>
    <w:p w14:paraId="3234AFC8" w14:textId="77777777" w:rsidR="00C23EF9" w:rsidRPr="007C5FCF" w:rsidRDefault="00C23EF9" w:rsidP="007C5FCF">
      <w:r w:rsidRPr="007C5FCF">
        <w:rPr>
          <w:shd w:val="clear" w:color="auto" w:fill="FFFFFF"/>
        </w:rPr>
        <w:t>Wash your hands frequently and use the hand sanitizers available to you.</w:t>
      </w:r>
    </w:p>
    <w:p w14:paraId="2A484B59" w14:textId="3FACD257" w:rsidR="00C23EF9" w:rsidRPr="007C5FCF" w:rsidRDefault="00C23EF9" w:rsidP="007C5FCF">
      <w:r w:rsidRPr="007C5FCF">
        <w:rPr>
          <w:shd w:val="clear" w:color="auto" w:fill="FFFFFF"/>
        </w:rPr>
        <w:t xml:space="preserve">If you are not feeling well, be sure to call the SCSU Medical Clinic for assistance at (320) 308-3191 or email </w:t>
      </w:r>
      <w:hyperlink r:id="rId53" w:history="1">
        <w:r w:rsidRPr="007C5FCF">
          <w:rPr>
            <w:rStyle w:val="Hyperlink"/>
            <w:rFonts w:eastAsiaTheme="minorHAnsi" w:cs="Arial"/>
          </w:rPr>
          <w:t>myhealthservices@stcloudstate.edu</w:t>
        </w:r>
      </w:hyperlink>
      <w:r w:rsidRPr="007C5FCF">
        <w:rPr>
          <w:shd w:val="clear" w:color="auto" w:fill="FFFFFF"/>
        </w:rPr>
        <w:t>.”</w:t>
      </w:r>
    </w:p>
    <w:p w14:paraId="23FAB72A" w14:textId="35CBA203" w:rsidR="00C23EF9" w:rsidRDefault="00C23EF9" w:rsidP="00C23EF9">
      <w:pPr>
        <w:pStyle w:val="Heading3"/>
      </w:pPr>
      <w:r>
        <w:t>LGBTQIA</w:t>
      </w:r>
    </w:p>
    <w:p w14:paraId="7CAA753C" w14:textId="3F98AD54" w:rsidR="00C23EF9" w:rsidRPr="007C5FCF" w:rsidRDefault="00C23EF9" w:rsidP="007C5FCF">
      <w:pPr>
        <w:rPr>
          <w:bdr w:val="none" w:sz="0" w:space="0" w:color="auto" w:frame="1"/>
        </w:rPr>
      </w:pPr>
      <w:r w:rsidRPr="007C5FCF">
        <w:rPr>
          <w:bdr w:val="none" w:sz="0" w:space="0" w:color="auto" w:frame="1"/>
        </w:rPr>
        <w:t>“The LGBT Resource Center at St. Cloud State University promotes full inclusion of LGBT+ folk and allies and works to dismantle prejudice, discrimination, and oppression toward and within the LGBT+ community. Visit the</w:t>
      </w:r>
      <w:r w:rsidR="007C5FCF" w:rsidRPr="007C5FCF">
        <w:rPr>
          <w:bdr w:val="none" w:sz="0" w:space="0" w:color="auto" w:frame="1"/>
        </w:rPr>
        <w:t xml:space="preserve"> </w:t>
      </w:r>
      <w:hyperlink r:id="rId54" w:tgtFrame="_blank" w:history="1">
        <w:r w:rsidRPr="007C5FCF">
          <w:rPr>
            <w:rStyle w:val="Hyperlink"/>
            <w:rFonts w:eastAsiaTheme="minorHAnsi" w:cs="Arial"/>
          </w:rPr>
          <w:t>LGBT Resource Center</w:t>
        </w:r>
      </w:hyperlink>
      <w:r w:rsidR="007C5FCF" w:rsidRPr="007C5FCF">
        <w:rPr>
          <w:bdr w:val="none" w:sz="0" w:space="0" w:color="auto" w:frame="1"/>
        </w:rPr>
        <w:t xml:space="preserve"> </w:t>
      </w:r>
      <w:r w:rsidRPr="007C5FCF">
        <w:rPr>
          <w:bdr w:val="none" w:sz="0" w:space="0" w:color="auto" w:frame="1"/>
        </w:rPr>
        <w:t>for more information regarding the offered support services at St. Cloud State University.”</w:t>
      </w:r>
    </w:p>
    <w:p w14:paraId="6013298D" w14:textId="6C815753" w:rsidR="00C23EF9" w:rsidRDefault="00C23EF9" w:rsidP="00C23EF9">
      <w:pPr>
        <w:pStyle w:val="Heading3"/>
      </w:pPr>
      <w:r>
        <w:t>Our Husky Compact</w:t>
      </w:r>
    </w:p>
    <w:p w14:paraId="737E295C" w14:textId="77777777" w:rsidR="00C23EF9" w:rsidRPr="007C5FCF" w:rsidRDefault="00C23EF9" w:rsidP="007C5FCF">
      <w:r w:rsidRPr="007C5FCF">
        <w:rPr>
          <w:rStyle w:val="Strong"/>
        </w:rPr>
        <w:t>“</w:t>
      </w:r>
      <w:r w:rsidRPr="007C5FCF">
        <w:rPr>
          <w:rStyle w:val="Emphasis"/>
          <w:b w:val="0"/>
          <w:i w:val="0"/>
        </w:rPr>
        <w:t>As our student,</w:t>
      </w:r>
      <w:r w:rsidRPr="007C5FCF">
        <w:t xml:space="preserve"> we make a bond with you in Our Husky Compact to prepare you to be a global citizen of the 21</w:t>
      </w:r>
      <w:r w:rsidRPr="007C5FCF">
        <w:rPr>
          <w:vertAlign w:val="superscript"/>
        </w:rPr>
        <w:t>st</w:t>
      </w:r>
      <w:r w:rsidRPr="007C5FCF">
        <w:t xml:space="preserve"> Century. </w:t>
      </w:r>
      <w:r w:rsidRPr="007C5FCF">
        <w:rPr>
          <w:rStyle w:val="Emphasis"/>
          <w:b w:val="0"/>
          <w:i w:val="0"/>
        </w:rPr>
        <w:t>As a graduate of St. Cloud State,</w:t>
      </w:r>
      <w:r w:rsidRPr="007C5FCF">
        <w:rPr>
          <w:b/>
          <w:i/>
        </w:rPr>
        <w:t xml:space="preserve"> </w:t>
      </w:r>
      <w:r w:rsidRPr="007C5FCF">
        <w:t>you will be prepared for a life of intellectual, professional and personal fulfillment with the skills to discover and apply new solutions to challenges and opportunities through risk-taking, innovation and imagination.</w:t>
      </w:r>
    </w:p>
    <w:p w14:paraId="4A05A4F5" w14:textId="77777777" w:rsidR="00C23EF9" w:rsidRPr="007C5FCF" w:rsidRDefault="00C23EF9" w:rsidP="007C5FCF">
      <w:r w:rsidRPr="007C5FCF">
        <w:t>Lifelong growth and development along the dimensions of Our Husky Compact will prepare all members of the St. Cloud State community to reconsider the world around them.”</w:t>
      </w:r>
    </w:p>
    <w:p w14:paraId="38FFF95F" w14:textId="6ADF43A2" w:rsidR="00C23EF9" w:rsidRDefault="00C23EF9" w:rsidP="007C5FCF">
      <w:pPr>
        <w:pStyle w:val="Heading3"/>
      </w:pPr>
      <w:r>
        <w:t xml:space="preserve">Sexual and </w:t>
      </w:r>
      <w:r w:rsidRPr="007C5FCF">
        <w:t>Relationship</w:t>
      </w:r>
      <w:r>
        <w:t xml:space="preserve"> Violence</w:t>
      </w:r>
    </w:p>
    <w:p w14:paraId="23C52A7F" w14:textId="563A43E3" w:rsidR="00C23EF9" w:rsidRPr="003F4603" w:rsidRDefault="00C23EF9" w:rsidP="007C5FCF">
      <w:r w:rsidRPr="003F4603">
        <w:t>“St. Cloud State University (SCSU) is committed to fostering a safe and inclusive learning environment for all students. If you (or someone you know) has experienced/survived any form of sexual harassment or sexual violence, including rape, sexual assault, relationship or inter-</w:t>
      </w:r>
      <w:r w:rsidRPr="003F4603">
        <w:lastRenderedPageBreak/>
        <w:t>partner violence, or stalking, know that help and support are available. SCSU strongly encourages all individuals to report incidents of sexual harassment to the Title IX Coordinator:</w:t>
      </w:r>
    </w:p>
    <w:p w14:paraId="5DFC1D15" w14:textId="77777777" w:rsidR="00C23EF9" w:rsidRPr="003F4603" w:rsidRDefault="00C23EF9" w:rsidP="007C5FCF">
      <w:pPr>
        <w:pStyle w:val="ListParagraph"/>
        <w:numPr>
          <w:ilvl w:val="0"/>
          <w:numId w:val="21"/>
        </w:numPr>
      </w:pPr>
      <w:r w:rsidRPr="003F4603">
        <w:t>Chocoletta Simpson, MPA</w:t>
      </w:r>
    </w:p>
    <w:p w14:paraId="2BF48B64" w14:textId="492D5831" w:rsidR="00C23EF9" w:rsidRPr="003F4603" w:rsidRDefault="00C23EF9" w:rsidP="007C5FCF">
      <w:pPr>
        <w:pStyle w:val="ListParagraph"/>
        <w:numPr>
          <w:ilvl w:val="0"/>
          <w:numId w:val="21"/>
        </w:numPr>
      </w:pPr>
      <w:r w:rsidRPr="003F4603">
        <w:t>Director, Equal Opportunity &amp; Title IX Coordinator</w:t>
      </w:r>
    </w:p>
    <w:p w14:paraId="7360D00E" w14:textId="0A5EED49" w:rsidR="00C23EF9" w:rsidRPr="007C5FCF" w:rsidRDefault="00C23EF9" w:rsidP="007C5FCF">
      <w:pPr>
        <w:pStyle w:val="ListParagraph"/>
        <w:numPr>
          <w:ilvl w:val="0"/>
          <w:numId w:val="21"/>
        </w:numPr>
        <w:rPr>
          <w:rStyle w:val="Hyperlink"/>
          <w:rFonts w:cs="Arial"/>
          <w:sz w:val="24"/>
          <w:szCs w:val="24"/>
        </w:rPr>
      </w:pPr>
      <w:r w:rsidRPr="003F4603">
        <w:t>Office of Institutional Equity &amp; Access</w:t>
      </w:r>
      <w:r w:rsidR="00CF044F">
        <w:t xml:space="preserve">. </w:t>
      </w:r>
      <w:r w:rsidRPr="003F4603">
        <w:t>Administrative Services Building</w:t>
      </w:r>
      <w:r w:rsidR="00CF044F">
        <w:t xml:space="preserve"> 121. Phone </w:t>
      </w:r>
      <w:r w:rsidRPr="003F4603">
        <w:t>320-308-5123</w:t>
      </w:r>
      <w:r w:rsidR="00CF044F">
        <w:t xml:space="preserve"> and </w:t>
      </w:r>
      <w:r w:rsidRPr="003F4603">
        <w:t>Email:</w:t>
      </w:r>
      <w:r>
        <w:t xml:space="preserve"> </w:t>
      </w:r>
      <w:hyperlink r:id="rId55" w:history="1">
        <w:r w:rsidR="007C5FCF" w:rsidRPr="007C5FCF">
          <w:rPr>
            <w:rStyle w:val="Hyperlink"/>
            <w:rFonts w:cs="Arial"/>
            <w:sz w:val="24"/>
            <w:szCs w:val="24"/>
          </w:rPr>
          <w:t>oea@stcloudstate.edu</w:t>
        </w:r>
      </w:hyperlink>
      <w:r w:rsidR="00CF044F" w:rsidRPr="007C5FCF">
        <w:rPr>
          <w:rStyle w:val="Hyperlink"/>
          <w:rFonts w:cs="Arial"/>
          <w:sz w:val="24"/>
          <w:szCs w:val="24"/>
        </w:rPr>
        <w:t>.</w:t>
      </w:r>
    </w:p>
    <w:p w14:paraId="641A9D73" w14:textId="5B529152" w:rsidR="00C23EF9" w:rsidRPr="00B47676" w:rsidRDefault="00C23EF9" w:rsidP="007C5FCF">
      <w:pPr>
        <w:pStyle w:val="ListParagraph"/>
        <w:numPr>
          <w:ilvl w:val="0"/>
          <w:numId w:val="21"/>
        </w:numPr>
      </w:pPr>
      <w:r w:rsidRPr="003F4603">
        <w:t>Additional information and online reporting options are available </w:t>
      </w:r>
      <w:r w:rsidR="00830885">
        <w:t xml:space="preserve">on the </w:t>
      </w:r>
      <w:hyperlink r:id="rId56" w:history="1">
        <w:r w:rsidR="00830885" w:rsidRPr="00830885">
          <w:rPr>
            <w:rStyle w:val="Hyperlink"/>
          </w:rPr>
          <w:t>Office for Institutional Equity &amp; Access</w:t>
        </w:r>
      </w:hyperlink>
      <w:r w:rsidR="00830885">
        <w:t xml:space="preserve"> webpage</w:t>
      </w:r>
      <w:r w:rsidR="00830885" w:rsidRPr="007C5FCF">
        <w:rPr>
          <w:rFonts w:cs="Arial"/>
          <w:sz w:val="24"/>
          <w:szCs w:val="24"/>
        </w:rPr>
        <w:t>.</w:t>
      </w:r>
    </w:p>
    <w:p w14:paraId="6C172210" w14:textId="07CEE4B1" w:rsidR="00C23EF9" w:rsidRDefault="00C23EF9" w:rsidP="007C5FCF">
      <w:r w:rsidRPr="003F4603">
        <w:t>Please be aware that if you share</w:t>
      </w:r>
      <w:r w:rsidR="00CF044F">
        <w:t xml:space="preserve"> with me</w:t>
      </w:r>
      <w:r w:rsidRPr="003F4603">
        <w:t>, verbally or in writing, incidents of this nature, as your instructor, I am required to disclose this information to Title IX Coordinator</w:t>
      </w:r>
      <w:r w:rsidR="00CF044F">
        <w:t xml:space="preserve">. The Title IX Coordinator is </w:t>
      </w:r>
      <w:r w:rsidRPr="003F4603">
        <w:t>the designated employee to coordinate the university’s efforts to comply with Title IX federal and state requirements.</w:t>
      </w:r>
      <w:r w:rsidR="007C5FCF">
        <w:t xml:space="preserve"> </w:t>
      </w:r>
      <w:r w:rsidRPr="003F4603">
        <w:t>If you wish to speak to a confidential employee or resource, who does not have this responsibility, you can contact the following resources</w:t>
      </w:r>
      <w:r>
        <w:t>:</w:t>
      </w:r>
    </w:p>
    <w:p w14:paraId="3EB724C1" w14:textId="1E441767" w:rsidR="00DA4159" w:rsidRDefault="00DA4159" w:rsidP="007C5FCF">
      <w:pPr>
        <w:pStyle w:val="Heading4"/>
      </w:pPr>
      <w:r>
        <w:t>Confidential Employee or Resources</w:t>
      </w:r>
    </w:p>
    <w:p w14:paraId="354279B3" w14:textId="0566FDB6" w:rsidR="00DA4159" w:rsidRDefault="00DA4159" w:rsidP="007C5FCF">
      <w:pPr>
        <w:pStyle w:val="ListParagraph"/>
        <w:numPr>
          <w:ilvl w:val="0"/>
          <w:numId w:val="22"/>
        </w:numPr>
      </w:pPr>
      <w:r w:rsidRPr="00461A59">
        <w:t>Counseling and Psychological Services</w:t>
      </w:r>
      <w:r>
        <w:t>. Open M-F 8-4:30 pm. 320-308-3171.</w:t>
      </w:r>
    </w:p>
    <w:p w14:paraId="201711FA" w14:textId="12DC4EAD" w:rsidR="00DA4159" w:rsidRDefault="00DA4159" w:rsidP="007C5FCF">
      <w:pPr>
        <w:pStyle w:val="ListParagraph"/>
        <w:numPr>
          <w:ilvl w:val="0"/>
          <w:numId w:val="22"/>
        </w:numPr>
      </w:pPr>
      <w:r>
        <w:t>SCSU Health Services. Open M-F 8-4:30 pm. 320-308-3191.</w:t>
      </w:r>
    </w:p>
    <w:p w14:paraId="7A1374CF" w14:textId="286412EF" w:rsidR="00DA4159" w:rsidRDefault="00DA4159" w:rsidP="007C5FCF">
      <w:pPr>
        <w:pStyle w:val="ListParagraph"/>
        <w:numPr>
          <w:ilvl w:val="0"/>
          <w:numId w:val="22"/>
        </w:numPr>
      </w:pPr>
      <w:r>
        <w:t>SCSU Gender Violence Prevention Program &amp; Women’s Center. 320-308-4958.</w:t>
      </w:r>
    </w:p>
    <w:p w14:paraId="7C4F6962" w14:textId="28C2FF77" w:rsidR="00C23EF9" w:rsidRPr="003F4603" w:rsidRDefault="00DA4159" w:rsidP="007C5FCF">
      <w:pPr>
        <w:pStyle w:val="ListParagraph"/>
        <w:numPr>
          <w:ilvl w:val="0"/>
          <w:numId w:val="22"/>
        </w:numPr>
      </w:pPr>
      <w:r>
        <w:t>Central MN Sexual Assault Center (Community program)</w:t>
      </w:r>
      <w:r w:rsidR="00FF431D">
        <w:t xml:space="preserve">. 320-251-4357 or contact the </w:t>
      </w:r>
      <w:proofErr w:type="gramStart"/>
      <w:r w:rsidR="00FF431D">
        <w:t>24 hour</w:t>
      </w:r>
      <w:proofErr w:type="gramEnd"/>
      <w:r w:rsidR="00FF431D">
        <w:t xml:space="preserve"> hotline at 800-237-5090.</w:t>
      </w:r>
    </w:p>
    <w:p w14:paraId="0D8AD315" w14:textId="615F1EEB" w:rsidR="00C23EF9" w:rsidRPr="003F4603" w:rsidRDefault="00C23EF9" w:rsidP="007C5FCF">
      <w:r w:rsidRPr="003F4603">
        <w:t xml:space="preserve">Your safety and success as an SCSU student are of utmost importance. If you have any questions or want additional information, please contact the Office for </w:t>
      </w:r>
      <w:r>
        <w:t xml:space="preserve">Institutional </w:t>
      </w:r>
      <w:r w:rsidRPr="003F4603">
        <w:t>Equity and Access at (320) 308-5123, via email at</w:t>
      </w:r>
      <w:r w:rsidR="00C23A73">
        <w:t xml:space="preserve"> </w:t>
      </w:r>
      <w:hyperlink r:id="rId57" w:history="1">
        <w:r w:rsidR="00C23A73" w:rsidRPr="008F2CD5">
          <w:rPr>
            <w:rStyle w:val="Hyperlink"/>
            <w:rFonts w:cs="Arial"/>
            <w:sz w:val="24"/>
            <w:szCs w:val="24"/>
          </w:rPr>
          <w:t>oea@stcloudstate.edu</w:t>
        </w:r>
      </w:hyperlink>
      <w:r w:rsidRPr="003F4603">
        <w:t>, or in person.</w:t>
      </w:r>
      <w:r>
        <w:t>”</w:t>
      </w:r>
    </w:p>
    <w:p w14:paraId="123284F5" w14:textId="6E5E99B4" w:rsidR="00C23EF9" w:rsidRDefault="00F3349B" w:rsidP="00C23A73">
      <w:pPr>
        <w:pStyle w:val="Heading2"/>
      </w:pPr>
      <w:r>
        <w:t xml:space="preserve">Additional </w:t>
      </w:r>
      <w:r w:rsidR="00C23EF9" w:rsidRPr="00C23A73">
        <w:t>Resources</w:t>
      </w:r>
    </w:p>
    <w:p w14:paraId="6C020FFF" w14:textId="5132FF3B" w:rsidR="00C23EF9" w:rsidRPr="005228D5" w:rsidRDefault="00CF044F" w:rsidP="00C23A73">
      <w:pPr>
        <w:pStyle w:val="Heading3"/>
      </w:pPr>
      <w:r w:rsidRPr="00C23A73">
        <w:t>Student</w:t>
      </w:r>
      <w:r>
        <w:t xml:space="preserve"> Parent Support and </w:t>
      </w:r>
      <w:r w:rsidR="00C23EF9" w:rsidRPr="005228D5">
        <w:t>Bridge to Community Resources</w:t>
      </w:r>
    </w:p>
    <w:p w14:paraId="262C8799" w14:textId="0A5E92A3" w:rsidR="00C23EF9" w:rsidRDefault="00CF044F" w:rsidP="00C23A73">
      <w:r>
        <w:t xml:space="preserve">Refer to the </w:t>
      </w:r>
      <w:hyperlink r:id="rId58" w:history="1">
        <w:r w:rsidRPr="00CF044F">
          <w:rPr>
            <w:rStyle w:val="Hyperlink"/>
          </w:rPr>
          <w:t>Student Parent Support and Bridge to Community Resources</w:t>
        </w:r>
      </w:hyperlink>
      <w:r>
        <w:t xml:space="preserve"> webpage for </w:t>
      </w:r>
      <w:r w:rsidR="00C23EF9" w:rsidRPr="007F6912">
        <w:t>connections to and eligibility screening for community resources related to housing, food, utilities, childcare, mental health, legal, and related social services</w:t>
      </w:r>
      <w:r>
        <w:t>. For questions send an email to</w:t>
      </w:r>
      <w:r w:rsidR="00E84D85">
        <w:t>:</w:t>
      </w:r>
      <w:r>
        <w:t xml:space="preserve"> </w:t>
      </w:r>
      <w:hyperlink r:id="rId59" w:history="1">
        <w:r w:rsidRPr="007023EE">
          <w:rPr>
            <w:rStyle w:val="Hyperlink"/>
          </w:rPr>
          <w:t>spsc@stcloudstate.edu</w:t>
        </w:r>
      </w:hyperlink>
      <w:r>
        <w:t>.</w:t>
      </w:r>
    </w:p>
    <w:p w14:paraId="03432BEC" w14:textId="77777777" w:rsidR="00C23EF9" w:rsidRPr="00143FC0" w:rsidRDefault="00C23EF9" w:rsidP="00C23EF9">
      <w:pPr>
        <w:pStyle w:val="Heading3"/>
      </w:pPr>
      <w:r w:rsidRPr="00143FC0">
        <w:t>Calendars</w:t>
      </w:r>
    </w:p>
    <w:p w14:paraId="42F8A100" w14:textId="5DE4778D" w:rsidR="00C23EF9" w:rsidRPr="00143FC0" w:rsidRDefault="00CF044F" w:rsidP="00C23A73">
      <w:r>
        <w:t xml:space="preserve">Refer to the </w:t>
      </w:r>
      <w:hyperlink r:id="rId60" w:history="1">
        <w:r w:rsidRPr="00CF044F">
          <w:rPr>
            <w:rStyle w:val="Hyperlink"/>
          </w:rPr>
          <w:t>Event Calendar</w:t>
        </w:r>
      </w:hyperlink>
      <w:r>
        <w:t xml:space="preserve"> page for </w:t>
      </w:r>
      <w:r w:rsidR="00C23EF9" w:rsidRPr="00143FC0">
        <w:t>listings and descriptions of upcoming events and links to the Academic and Interfaith Calendars.</w:t>
      </w:r>
    </w:p>
    <w:p w14:paraId="610E7C21" w14:textId="77777777" w:rsidR="00C23EF9" w:rsidRPr="00143FC0" w:rsidRDefault="00C23EF9" w:rsidP="00C23EF9">
      <w:pPr>
        <w:pStyle w:val="Heading3"/>
      </w:pPr>
      <w:r w:rsidRPr="00143FC0">
        <w:t>Food Pantry</w:t>
      </w:r>
    </w:p>
    <w:p w14:paraId="13FC7F40" w14:textId="430F762A" w:rsidR="00C23EF9" w:rsidRPr="00932E60" w:rsidRDefault="00C23EF9" w:rsidP="00E84D85">
      <w:pPr>
        <w:spacing w:after="0"/>
        <w:rPr>
          <w:u w:val="single"/>
        </w:rPr>
      </w:pPr>
      <w:r w:rsidRPr="00932E60">
        <w:t xml:space="preserve">St. Cloud State University </w:t>
      </w:r>
      <w:hyperlink r:id="rId61" w:history="1">
        <w:r w:rsidRPr="00C123C5">
          <w:rPr>
            <w:rStyle w:val="Hyperlink"/>
          </w:rPr>
          <w:t>Huskies Food Pantry</w:t>
        </w:r>
      </w:hyperlink>
      <w:r w:rsidRPr="00932E60">
        <w:t xml:space="preserve"> provides nutritious options to students experiencing food insecurity in an effort to suppor</w:t>
      </w:r>
      <w:bookmarkStart w:id="0" w:name="_GoBack"/>
      <w:bookmarkEnd w:id="0"/>
      <w:r w:rsidRPr="00932E60">
        <w:t>t learning, health</w:t>
      </w:r>
      <w:r>
        <w:t>,</w:t>
      </w:r>
      <w:r w:rsidRPr="00932E60">
        <w:t xml:space="preserve"> and student retention.</w:t>
      </w:r>
      <w:r w:rsidR="00C123C5">
        <w:t xml:space="preserve"> Refer to the Huskies Food Pantry webpage to </w:t>
      </w:r>
      <w:hyperlink r:id="rId62" w:history="1">
        <w:r w:rsidR="00C123C5" w:rsidRPr="00C123C5">
          <w:rPr>
            <w:rStyle w:val="Hyperlink"/>
          </w:rPr>
          <w:t>place your pickup order</w:t>
        </w:r>
      </w:hyperlink>
      <w:r w:rsidR="00C123C5">
        <w:t xml:space="preserve"> request form. Note: Huskies Connec</w:t>
      </w:r>
      <w:r w:rsidR="00CA405B">
        <w:t>t is used to manage the request forms</w:t>
      </w:r>
      <w:r w:rsidR="00C123C5">
        <w:t xml:space="preserve">. You will </w:t>
      </w:r>
      <w:r w:rsidR="00CA405B">
        <w:t xml:space="preserve">first </w:t>
      </w:r>
      <w:r w:rsidR="00C123C5">
        <w:t xml:space="preserve">be asked to enter a username and password. </w:t>
      </w:r>
      <w:r w:rsidRPr="00932E60">
        <w:t xml:space="preserve">Contact information: </w:t>
      </w:r>
      <w:hyperlink r:id="rId63" w:history="1">
        <w:r w:rsidR="00C23A73" w:rsidRPr="008F2CD5">
          <w:rPr>
            <w:rStyle w:val="Hyperlink"/>
            <w:sz w:val="24"/>
            <w:szCs w:val="24"/>
          </w:rPr>
          <w:t>foodpantry@stcloudstate.edu</w:t>
        </w:r>
      </w:hyperlink>
      <w:r w:rsidRPr="00932E60">
        <w:t xml:space="preserve"> or call 320-308-5685.</w:t>
      </w:r>
    </w:p>
    <w:p w14:paraId="58AA82A2" w14:textId="08A0B41F" w:rsidR="00C23EF9" w:rsidRPr="00932E60" w:rsidRDefault="00C23EF9" w:rsidP="00E84D85">
      <w:pPr>
        <w:spacing w:after="0"/>
      </w:pPr>
      <w:r w:rsidRPr="00C23A73">
        <w:rPr>
          <w:rStyle w:val="Emphasis"/>
          <w:i w:val="0"/>
        </w:rPr>
        <w:t>Location</w:t>
      </w:r>
      <w:r w:rsidRPr="00932E60">
        <w:t xml:space="preserve">: </w:t>
      </w:r>
      <w:r w:rsidR="00C23A73">
        <w:t>Miller Center</w:t>
      </w:r>
      <w:r w:rsidRPr="00932E60">
        <w:t xml:space="preserve">, Room </w:t>
      </w:r>
      <w:r w:rsidR="002736EA">
        <w:t>135</w:t>
      </w:r>
      <w:r w:rsidRPr="00932E60">
        <w:t xml:space="preserve">. </w:t>
      </w:r>
      <w:r w:rsidR="00CA405B">
        <w:t xml:space="preserve">Also </w:t>
      </w:r>
      <w:r w:rsidRPr="00932E60">
        <w:t>available at the Plymouth location.</w:t>
      </w:r>
    </w:p>
    <w:p w14:paraId="4D581908" w14:textId="13EE51CF" w:rsidR="00C23EF9" w:rsidRPr="00143FC0" w:rsidRDefault="00C23EF9" w:rsidP="00C23EF9">
      <w:pPr>
        <w:pStyle w:val="Heading3"/>
      </w:pPr>
      <w:r w:rsidRPr="00143FC0">
        <w:lastRenderedPageBreak/>
        <w:t>Lindgren Childcare Center</w:t>
      </w:r>
    </w:p>
    <w:p w14:paraId="4CD79119" w14:textId="64BEBC80" w:rsidR="00C23EF9" w:rsidRPr="00143FC0" w:rsidRDefault="00C23EF9" w:rsidP="00C23A73">
      <w:r w:rsidRPr="00143FC0">
        <w:t xml:space="preserve">The </w:t>
      </w:r>
      <w:hyperlink r:id="rId64" w:history="1">
        <w:r w:rsidRPr="00090737">
          <w:rPr>
            <w:rStyle w:val="Hyperlink"/>
          </w:rPr>
          <w:t>Lindgren Child Care Center</w:t>
        </w:r>
      </w:hyperlink>
      <w:r w:rsidRPr="00143FC0">
        <w:t xml:space="preserve"> is a student service providing quality ch</w:t>
      </w:r>
      <w:r>
        <w:t>ild care and support to all St.</w:t>
      </w:r>
      <w:r w:rsidR="00C23A73">
        <w:t xml:space="preserve"> </w:t>
      </w:r>
      <w:r w:rsidRPr="00143FC0">
        <w:t>Cloud State University student parents.</w:t>
      </w:r>
      <w:r w:rsidR="00090737">
        <w:t xml:space="preserve"> Refer to the </w:t>
      </w:r>
      <w:hyperlink r:id="rId65" w:history="1">
        <w:r w:rsidR="00090737" w:rsidRPr="00090737">
          <w:rPr>
            <w:rStyle w:val="Hyperlink"/>
          </w:rPr>
          <w:t>Lindgren Child Care Center Enrollment</w:t>
        </w:r>
      </w:hyperlink>
      <w:r w:rsidR="00090737">
        <w:t xml:space="preserve"> webpage for e</w:t>
      </w:r>
      <w:r w:rsidRPr="00143FC0">
        <w:t xml:space="preserve">nrollment </w:t>
      </w:r>
      <w:r w:rsidR="00090737">
        <w:t>information.</w:t>
      </w:r>
    </w:p>
    <w:p w14:paraId="0D6853B3" w14:textId="38C53689" w:rsidR="00C23EF9" w:rsidRPr="00143FC0" w:rsidRDefault="00C23EF9" w:rsidP="00C23EF9">
      <w:pPr>
        <w:pStyle w:val="Heading3"/>
      </w:pPr>
      <w:r w:rsidRPr="00143FC0">
        <w:t>Registration and Financial Services</w:t>
      </w:r>
    </w:p>
    <w:p w14:paraId="62B6114B" w14:textId="7B489A00" w:rsidR="001E6726" w:rsidRDefault="00090737" w:rsidP="00C23A73">
      <w:r>
        <w:t xml:space="preserve">Refer to </w:t>
      </w:r>
      <w:hyperlink r:id="rId66" w:history="1">
        <w:r w:rsidRPr="00090737">
          <w:rPr>
            <w:rStyle w:val="Hyperlink"/>
          </w:rPr>
          <w:t xml:space="preserve">Student </w:t>
        </w:r>
        <w:r w:rsidR="00C23EF9" w:rsidRPr="00090737">
          <w:rPr>
            <w:rStyle w:val="Hyperlink"/>
          </w:rPr>
          <w:t xml:space="preserve">Registration </w:t>
        </w:r>
        <w:r w:rsidRPr="00090737">
          <w:rPr>
            <w:rStyle w:val="Hyperlink"/>
          </w:rPr>
          <w:t>&amp;</w:t>
        </w:r>
        <w:r w:rsidR="00C23EF9" w:rsidRPr="00090737">
          <w:rPr>
            <w:rStyle w:val="Hyperlink"/>
          </w:rPr>
          <w:t xml:space="preserve"> </w:t>
        </w:r>
        <w:r w:rsidRPr="00090737">
          <w:rPr>
            <w:rStyle w:val="Hyperlink"/>
          </w:rPr>
          <w:t>F</w:t>
        </w:r>
        <w:r w:rsidR="00C23EF9" w:rsidRPr="00090737">
          <w:rPr>
            <w:rStyle w:val="Hyperlink"/>
          </w:rPr>
          <w:t xml:space="preserve">inancial </w:t>
        </w:r>
        <w:r w:rsidRPr="00090737">
          <w:rPr>
            <w:rStyle w:val="Hyperlink"/>
          </w:rPr>
          <w:t>S</w:t>
        </w:r>
        <w:r w:rsidR="00C23EF9" w:rsidRPr="00090737">
          <w:rPr>
            <w:rStyle w:val="Hyperlink"/>
          </w:rPr>
          <w:t>ervices</w:t>
        </w:r>
      </w:hyperlink>
      <w:r>
        <w:t xml:space="preserve"> webpage for </w:t>
      </w:r>
      <w:r w:rsidR="00C23EF9" w:rsidRPr="00143FC0">
        <w:t xml:space="preserve">information </w:t>
      </w:r>
      <w:r>
        <w:t>on r</w:t>
      </w:r>
      <w:r w:rsidR="00C23EF9" w:rsidRPr="00143FC0">
        <w:t xml:space="preserve">egistration, tuition, </w:t>
      </w:r>
      <w:r>
        <w:t xml:space="preserve">graduation, policies and guidelines, </w:t>
      </w:r>
      <w:r w:rsidR="00C23EF9" w:rsidRPr="00143FC0">
        <w:t>and financial assistance.</w:t>
      </w:r>
    </w:p>
    <w:p w14:paraId="442F2CE3" w14:textId="75F60C73" w:rsidR="00C23EF9" w:rsidRPr="00143FC0" w:rsidRDefault="00C23EF9" w:rsidP="00C23A73">
      <w:pPr>
        <w:rPr>
          <w:rStyle w:val="Hyperlink"/>
          <w:rFonts w:asciiTheme="minorHAnsi" w:hAnsiTheme="minorHAnsi"/>
          <w:sz w:val="24"/>
          <w:szCs w:val="24"/>
        </w:rPr>
      </w:pPr>
      <w:r w:rsidRPr="00C23A73">
        <w:rPr>
          <w:rStyle w:val="Emphasis"/>
          <w:i w:val="0"/>
        </w:rPr>
        <w:t>Location</w:t>
      </w:r>
      <w:r w:rsidRPr="00143FC0">
        <w:t>: Administrative Services Building, first floor</w:t>
      </w:r>
      <w:r w:rsidR="00C23A73">
        <w:t>.</w:t>
      </w:r>
    </w:p>
    <w:p w14:paraId="1FC6DD73" w14:textId="77777777" w:rsidR="00C23EF9" w:rsidRPr="00143FC0" w:rsidRDefault="00C23EF9" w:rsidP="00C23EF9">
      <w:pPr>
        <w:pStyle w:val="Heading3"/>
      </w:pPr>
      <w:r w:rsidRPr="00143FC0">
        <w:t>SCSU Career Center</w:t>
      </w:r>
    </w:p>
    <w:p w14:paraId="2B2A5819" w14:textId="22B3E706" w:rsidR="00C23EF9" w:rsidRPr="00143FC0" w:rsidRDefault="00C23EF9" w:rsidP="00C23A73">
      <w:r w:rsidRPr="00143FC0">
        <w:t xml:space="preserve">The </w:t>
      </w:r>
      <w:hyperlink r:id="rId67" w:history="1">
        <w:r w:rsidRPr="00090737">
          <w:rPr>
            <w:rStyle w:val="Hyperlink"/>
          </w:rPr>
          <w:t>Career Center</w:t>
        </w:r>
      </w:hyperlink>
      <w:r w:rsidRPr="00143FC0">
        <w:t xml:space="preserve"> </w:t>
      </w:r>
      <w:r w:rsidR="00090737">
        <w:t xml:space="preserve">webpage </w:t>
      </w:r>
      <w:r w:rsidRPr="00143FC0">
        <w:t>provides resources and support to students in exploring, finding, and preparing for careers. Examples of assistance include building resumes, mock interviews, finding jobs, workshops, and more.</w:t>
      </w:r>
      <w:r w:rsidR="00090737">
        <w:t xml:space="preserve"> </w:t>
      </w:r>
      <w:hyperlink r:id="rId68" w:history="1">
        <w:r w:rsidR="00090737" w:rsidRPr="00C003EB">
          <w:rPr>
            <w:rStyle w:val="Hyperlink"/>
          </w:rPr>
          <w:t>Make an appointment</w:t>
        </w:r>
      </w:hyperlink>
      <w:r w:rsidR="00090737">
        <w:t xml:space="preserve"> to meet with a Career Center advisor.</w:t>
      </w:r>
    </w:p>
    <w:p w14:paraId="35E78071" w14:textId="2B48E684" w:rsidR="00C23EF9" w:rsidRPr="00143FC0" w:rsidRDefault="00C23EF9" w:rsidP="00C23A73">
      <w:pPr>
        <w:rPr>
          <w:rStyle w:val="Hyperlink"/>
          <w:rFonts w:asciiTheme="minorHAnsi" w:hAnsiTheme="minorHAnsi"/>
          <w:sz w:val="24"/>
          <w:szCs w:val="24"/>
        </w:rPr>
      </w:pPr>
      <w:r w:rsidRPr="00C23A73">
        <w:rPr>
          <w:rStyle w:val="Emphasis"/>
          <w:i w:val="0"/>
        </w:rPr>
        <w:t>Location</w:t>
      </w:r>
      <w:r w:rsidRPr="00143FC0">
        <w:t>:</w:t>
      </w:r>
      <w:r>
        <w:t xml:space="preserve"> </w:t>
      </w:r>
      <w:r w:rsidRPr="00143FC0">
        <w:t>Centennial Hall, Room 215</w:t>
      </w:r>
    </w:p>
    <w:p w14:paraId="193DBEAA" w14:textId="77777777" w:rsidR="00C23EF9" w:rsidRPr="00632760" w:rsidRDefault="00C23EF9" w:rsidP="00DA5080">
      <w:pPr>
        <w:pStyle w:val="Heading3"/>
      </w:pPr>
      <w:r w:rsidRPr="00632760">
        <w:t>Student Life &amp; Development</w:t>
      </w:r>
    </w:p>
    <w:p w14:paraId="70C851A7" w14:textId="6E490A5F" w:rsidR="00C23EF9" w:rsidRPr="00632760" w:rsidRDefault="003A1111" w:rsidP="00C23A73">
      <w:r>
        <w:t xml:space="preserve">Our mission “Engaging students to create fulfilling lives.” Refer to the </w:t>
      </w:r>
      <w:hyperlink r:id="rId69" w:history="1">
        <w:r w:rsidRPr="003A1111">
          <w:rPr>
            <w:rStyle w:val="Hyperlink"/>
          </w:rPr>
          <w:t xml:space="preserve">Student </w:t>
        </w:r>
        <w:r w:rsidR="00C23EF9" w:rsidRPr="003A1111">
          <w:rPr>
            <w:rStyle w:val="Hyperlink"/>
          </w:rPr>
          <w:t xml:space="preserve">Life and Development </w:t>
        </w:r>
      </w:hyperlink>
      <w:r>
        <w:t xml:space="preserve">webpage for a full list of core commitments and resources along with access to the </w:t>
      </w:r>
      <w:hyperlink r:id="rId70" w:history="1">
        <w:r w:rsidRPr="003A1111">
          <w:rPr>
            <w:rStyle w:val="Hyperlink"/>
          </w:rPr>
          <w:t>Student Code of Conduct</w:t>
        </w:r>
      </w:hyperlink>
      <w:r>
        <w:t xml:space="preserve"> and </w:t>
      </w:r>
      <w:hyperlink r:id="rId71" w:history="1">
        <w:r w:rsidRPr="003A1111">
          <w:rPr>
            <w:rStyle w:val="Hyperlink"/>
          </w:rPr>
          <w:t>Student Handbook</w:t>
        </w:r>
      </w:hyperlink>
      <w:r>
        <w:t>.</w:t>
      </w:r>
    </w:p>
    <w:p w14:paraId="0B9FBDD2" w14:textId="4D03705F" w:rsidR="00C23EF9" w:rsidRPr="00632760" w:rsidRDefault="00C23EF9" w:rsidP="00C23A73">
      <w:pPr>
        <w:rPr>
          <w:rFonts w:asciiTheme="minorHAnsi" w:hAnsiTheme="minorHAnsi"/>
        </w:rPr>
      </w:pPr>
      <w:r w:rsidRPr="00C23A73">
        <w:rPr>
          <w:rStyle w:val="Emphasis"/>
          <w:i w:val="0"/>
        </w:rPr>
        <w:t>Location</w:t>
      </w:r>
      <w:r w:rsidRPr="00632760">
        <w:rPr>
          <w:rFonts w:asciiTheme="minorHAnsi" w:hAnsiTheme="minorHAnsi"/>
        </w:rPr>
        <w:t xml:space="preserve">: </w:t>
      </w:r>
      <w:r w:rsidRPr="008F16FF">
        <w:t>Atwood Memorial Center, Room 110</w:t>
      </w:r>
    </w:p>
    <w:p w14:paraId="189AEB40" w14:textId="1243D2AB" w:rsidR="00C23EF9" w:rsidRDefault="00C23EF9" w:rsidP="00DA5080">
      <w:pPr>
        <w:pStyle w:val="Heading3"/>
      </w:pPr>
      <w:r w:rsidRPr="00D337BF">
        <w:t>Student Services</w:t>
      </w:r>
    </w:p>
    <w:p w14:paraId="5DF3814B" w14:textId="17FAC5FB" w:rsidR="003A1111" w:rsidRPr="00D337BF" w:rsidRDefault="003A1111" w:rsidP="00C23A73">
      <w:r>
        <w:t xml:space="preserve">Refer to the </w:t>
      </w:r>
      <w:hyperlink r:id="rId72" w:history="1">
        <w:r w:rsidRPr="003A1111">
          <w:rPr>
            <w:rStyle w:val="Hyperlink"/>
          </w:rPr>
          <w:t>Student Services</w:t>
        </w:r>
      </w:hyperlink>
      <w:r>
        <w:t xml:space="preserve"> webpage for a full list of student services available.</w:t>
      </w:r>
    </w:p>
    <w:p w14:paraId="5C7C53E0" w14:textId="0EBA0AFA" w:rsidR="00C23EF9" w:rsidRPr="00143FC0" w:rsidRDefault="003A1111" w:rsidP="00DA5080">
      <w:pPr>
        <w:pStyle w:val="Heading3"/>
        <w:rPr>
          <w:u w:val="single"/>
        </w:rPr>
      </w:pPr>
      <w:r>
        <w:t xml:space="preserve">Undergraduate </w:t>
      </w:r>
      <w:r w:rsidR="00C23EF9" w:rsidRPr="00143FC0">
        <w:t>Placement Testing Services</w:t>
      </w:r>
    </w:p>
    <w:p w14:paraId="28AAA7A5" w14:textId="12D4F4A5" w:rsidR="00C23EF9" w:rsidRPr="00091104" w:rsidRDefault="003A1111" w:rsidP="00C23A73">
      <w:pPr>
        <w:rPr>
          <w:rStyle w:val="Hyperlink"/>
          <w:rFonts w:asciiTheme="minorHAnsi" w:eastAsiaTheme="minorHAnsi" w:hAnsiTheme="minorHAnsi" w:cs="Arial"/>
          <w:sz w:val="24"/>
          <w:szCs w:val="24"/>
        </w:rPr>
      </w:pPr>
      <w:r>
        <w:t xml:space="preserve">Refer to the </w:t>
      </w:r>
      <w:hyperlink r:id="rId73" w:history="1">
        <w:r w:rsidRPr="001E6726">
          <w:rPr>
            <w:rStyle w:val="Hyperlink"/>
          </w:rPr>
          <w:t>Undergraduate Placement Testing</w:t>
        </w:r>
      </w:hyperlink>
      <w:r>
        <w:t xml:space="preserve"> webpage </w:t>
      </w:r>
      <w:r w:rsidR="001E6726">
        <w:t>for information on placement te</w:t>
      </w:r>
      <w:r>
        <w:t xml:space="preserve">sting policy and </w:t>
      </w:r>
      <w:hyperlink r:id="rId74" w:history="1">
        <w:r w:rsidR="001E6726" w:rsidRPr="001E6726">
          <w:rPr>
            <w:rStyle w:val="Hyperlink"/>
          </w:rPr>
          <w:t xml:space="preserve">How to Schedule Undergraduate </w:t>
        </w:r>
        <w:r w:rsidR="00C23EF9" w:rsidRPr="001E6726">
          <w:rPr>
            <w:rStyle w:val="Hyperlink"/>
          </w:rPr>
          <w:t>Placement testing</w:t>
        </w:r>
      </w:hyperlink>
      <w:r w:rsidR="001E6726">
        <w:t>.</w:t>
      </w:r>
    </w:p>
    <w:p w14:paraId="35EE34AB" w14:textId="024CFE0F" w:rsidR="00C23EF9" w:rsidRPr="00091104" w:rsidRDefault="00C23EF9" w:rsidP="00C23A73">
      <w:pPr>
        <w:rPr>
          <w:rStyle w:val="Hyperlink"/>
          <w:rFonts w:asciiTheme="minorHAnsi" w:eastAsiaTheme="minorHAnsi" w:hAnsiTheme="minorHAnsi" w:cs="Arial"/>
          <w:sz w:val="24"/>
          <w:szCs w:val="24"/>
        </w:rPr>
      </w:pPr>
      <w:r w:rsidRPr="00C23A73">
        <w:rPr>
          <w:rStyle w:val="Emphasis"/>
          <w:i w:val="0"/>
        </w:rPr>
        <w:t>Contact</w:t>
      </w:r>
      <w:r w:rsidRPr="00143FC0">
        <w:rPr>
          <w:b/>
        </w:rPr>
        <w:t xml:space="preserve">: </w:t>
      </w:r>
      <w:hyperlink r:id="rId75" w:history="1">
        <w:r w:rsidR="00C23A73" w:rsidRPr="008F2CD5">
          <w:rPr>
            <w:rStyle w:val="Hyperlink"/>
            <w:rFonts w:asciiTheme="minorHAnsi" w:eastAsiaTheme="minorHAnsi" w:hAnsiTheme="minorHAnsi" w:cs="Arial"/>
            <w:sz w:val="24"/>
            <w:szCs w:val="24"/>
          </w:rPr>
          <w:t>placementtesting@stcloudstate.edu</w:t>
        </w:r>
      </w:hyperlink>
      <w:r w:rsidR="002736EA">
        <w:rPr>
          <w:rFonts w:asciiTheme="minorHAnsi" w:eastAsiaTheme="minorHAnsi" w:hAnsiTheme="minorHAnsi" w:cs="Arial"/>
          <w:sz w:val="24"/>
          <w:szCs w:val="24"/>
        </w:rPr>
        <w:t xml:space="preserve"> or by phone at </w:t>
      </w:r>
      <w:r w:rsidR="002736EA" w:rsidRPr="002736EA">
        <w:t>320-308-6075</w:t>
      </w:r>
      <w:r w:rsidR="002736EA">
        <w:t>.</w:t>
      </w:r>
      <w:r w:rsidR="002736EA">
        <w:rPr>
          <w:rFonts w:asciiTheme="minorHAnsi" w:eastAsiaTheme="minorHAnsi" w:hAnsiTheme="minorHAnsi" w:cs="Arial"/>
          <w:sz w:val="24"/>
          <w:szCs w:val="24"/>
        </w:rPr>
        <w:t xml:space="preserve"> </w:t>
      </w:r>
    </w:p>
    <w:p w14:paraId="0E6741CA" w14:textId="3A27622E" w:rsidR="00C23EF9" w:rsidRPr="00143FC0" w:rsidRDefault="00C23EF9" w:rsidP="00C23A73">
      <w:pPr>
        <w:rPr>
          <w:b/>
        </w:rPr>
      </w:pPr>
      <w:r w:rsidRPr="00C23A73">
        <w:rPr>
          <w:rStyle w:val="Emphasis"/>
          <w:i w:val="0"/>
        </w:rPr>
        <w:t>Location</w:t>
      </w:r>
      <w:r w:rsidRPr="00143FC0">
        <w:rPr>
          <w:b/>
        </w:rPr>
        <w:t>:</w:t>
      </w:r>
      <w:r>
        <w:rPr>
          <w:b/>
        </w:rPr>
        <w:t xml:space="preserve"> </w:t>
      </w:r>
      <w:r w:rsidRPr="002736EA">
        <w:t>Centennial Hall, Room 351</w:t>
      </w:r>
    </w:p>
    <w:sectPr w:rsidR="00C23EF9" w:rsidRPr="00143FC0" w:rsidSect="004A02D9">
      <w:footerReference w:type="default" r:id="rId76"/>
      <w:pgSz w:w="12240" w:h="15840"/>
      <w:pgMar w:top="720" w:right="720" w:bottom="720" w:left="720" w:header="720" w:footer="28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B7D7" w14:textId="77777777" w:rsidR="0093498C" w:rsidRDefault="0093498C" w:rsidP="00DE4FFD">
      <w:r>
        <w:separator/>
      </w:r>
    </w:p>
  </w:endnote>
  <w:endnote w:type="continuationSeparator" w:id="0">
    <w:p w14:paraId="1C9FC402" w14:textId="77777777" w:rsidR="0093498C" w:rsidRDefault="0093498C" w:rsidP="00DE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ova">
    <w:charset w:val="00"/>
    <w:family w:val="swiss"/>
    <w:pitch w:val="variable"/>
    <w:sig w:usb0="0000028F"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177616"/>
      <w:docPartObj>
        <w:docPartGallery w:val="Page Numbers (Bottom of Page)"/>
        <w:docPartUnique/>
      </w:docPartObj>
    </w:sdtPr>
    <w:sdtEndPr>
      <w:rPr>
        <w:noProof/>
        <w:sz w:val="18"/>
        <w:szCs w:val="18"/>
      </w:rPr>
    </w:sdtEndPr>
    <w:sdtContent>
      <w:p w14:paraId="5A20DB89" w14:textId="5B2DB4C7" w:rsidR="004A02D9" w:rsidRDefault="004A02D9">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9</w:t>
        </w:r>
      </w:p>
    </w:sdtContent>
  </w:sdt>
  <w:p w14:paraId="7FBBDEAE" w14:textId="77777777" w:rsidR="004A02D9" w:rsidRDefault="004A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C64E1" w14:textId="77777777" w:rsidR="0093498C" w:rsidRDefault="0093498C" w:rsidP="00DE4FFD">
      <w:r>
        <w:separator/>
      </w:r>
    </w:p>
  </w:footnote>
  <w:footnote w:type="continuationSeparator" w:id="0">
    <w:p w14:paraId="1B8EAED5" w14:textId="77777777" w:rsidR="0093498C" w:rsidRDefault="0093498C" w:rsidP="00DE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6DA"/>
    <w:multiLevelType w:val="hybridMultilevel"/>
    <w:tmpl w:val="6B74C52C"/>
    <w:lvl w:ilvl="0" w:tplc="F780758E">
      <w:numFmt w:val="bullet"/>
      <w:lvlText w:val="-"/>
      <w:lvlJc w:val="left"/>
      <w:pPr>
        <w:ind w:left="720" w:hanging="360"/>
      </w:pPr>
      <w:rPr>
        <w:rFonts w:ascii="Arial Nova" w:eastAsiaTheme="minorEastAsia" w:hAnsi="Arial Nova"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A1802"/>
    <w:multiLevelType w:val="hybridMultilevel"/>
    <w:tmpl w:val="6B0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112F5"/>
    <w:multiLevelType w:val="hybridMultilevel"/>
    <w:tmpl w:val="D50E1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15123B"/>
    <w:multiLevelType w:val="hybridMultilevel"/>
    <w:tmpl w:val="214CC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45D2A"/>
    <w:multiLevelType w:val="hybridMultilevel"/>
    <w:tmpl w:val="9728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E3D50"/>
    <w:multiLevelType w:val="hybridMultilevel"/>
    <w:tmpl w:val="CD165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5D0448"/>
    <w:multiLevelType w:val="hybridMultilevel"/>
    <w:tmpl w:val="758048A0"/>
    <w:lvl w:ilvl="0" w:tplc="6304163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E6594"/>
    <w:multiLevelType w:val="hybridMultilevel"/>
    <w:tmpl w:val="D01A25DA"/>
    <w:lvl w:ilvl="0" w:tplc="0409000F">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F3CE8"/>
    <w:multiLevelType w:val="hybridMultilevel"/>
    <w:tmpl w:val="A37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72149"/>
    <w:multiLevelType w:val="hybridMultilevel"/>
    <w:tmpl w:val="AACC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75DBD"/>
    <w:multiLevelType w:val="hybridMultilevel"/>
    <w:tmpl w:val="AE7417A8"/>
    <w:lvl w:ilvl="0" w:tplc="BA54BC44">
      <w:start w:val="1"/>
      <w:numFmt w:val="bullet"/>
      <w:lvlText w:val=""/>
      <w:lvlJc w:val="left"/>
      <w:pPr>
        <w:tabs>
          <w:tab w:val="num" w:pos="720"/>
        </w:tabs>
        <w:ind w:left="720" w:hanging="360"/>
      </w:pPr>
      <w:rPr>
        <w:rFonts w:ascii="Symbol" w:hAnsi="Symbol" w:hint="default"/>
        <w:sz w:val="20"/>
      </w:rPr>
    </w:lvl>
    <w:lvl w:ilvl="1" w:tplc="1EBC7C7C" w:tentative="1">
      <w:start w:val="1"/>
      <w:numFmt w:val="bullet"/>
      <w:lvlText w:val="o"/>
      <w:lvlJc w:val="left"/>
      <w:pPr>
        <w:tabs>
          <w:tab w:val="num" w:pos="1440"/>
        </w:tabs>
        <w:ind w:left="1440" w:hanging="360"/>
      </w:pPr>
      <w:rPr>
        <w:rFonts w:ascii="Courier New" w:hAnsi="Courier New" w:hint="default"/>
        <w:sz w:val="20"/>
      </w:rPr>
    </w:lvl>
    <w:lvl w:ilvl="2" w:tplc="45AE8D5E" w:tentative="1">
      <w:start w:val="1"/>
      <w:numFmt w:val="bullet"/>
      <w:lvlText w:val=""/>
      <w:lvlJc w:val="left"/>
      <w:pPr>
        <w:tabs>
          <w:tab w:val="num" w:pos="2160"/>
        </w:tabs>
        <w:ind w:left="2160" w:hanging="360"/>
      </w:pPr>
      <w:rPr>
        <w:rFonts w:ascii="Wingdings" w:hAnsi="Wingdings" w:hint="default"/>
        <w:sz w:val="20"/>
      </w:rPr>
    </w:lvl>
    <w:lvl w:ilvl="3" w:tplc="F510FA5C" w:tentative="1">
      <w:start w:val="1"/>
      <w:numFmt w:val="bullet"/>
      <w:lvlText w:val=""/>
      <w:lvlJc w:val="left"/>
      <w:pPr>
        <w:tabs>
          <w:tab w:val="num" w:pos="2880"/>
        </w:tabs>
        <w:ind w:left="2880" w:hanging="360"/>
      </w:pPr>
      <w:rPr>
        <w:rFonts w:ascii="Wingdings" w:hAnsi="Wingdings" w:hint="default"/>
        <w:sz w:val="20"/>
      </w:rPr>
    </w:lvl>
    <w:lvl w:ilvl="4" w:tplc="2CE0D124" w:tentative="1">
      <w:start w:val="1"/>
      <w:numFmt w:val="bullet"/>
      <w:lvlText w:val=""/>
      <w:lvlJc w:val="left"/>
      <w:pPr>
        <w:tabs>
          <w:tab w:val="num" w:pos="3600"/>
        </w:tabs>
        <w:ind w:left="3600" w:hanging="360"/>
      </w:pPr>
      <w:rPr>
        <w:rFonts w:ascii="Wingdings" w:hAnsi="Wingdings" w:hint="default"/>
        <w:sz w:val="20"/>
      </w:rPr>
    </w:lvl>
    <w:lvl w:ilvl="5" w:tplc="D450A15C" w:tentative="1">
      <w:start w:val="1"/>
      <w:numFmt w:val="bullet"/>
      <w:lvlText w:val=""/>
      <w:lvlJc w:val="left"/>
      <w:pPr>
        <w:tabs>
          <w:tab w:val="num" w:pos="4320"/>
        </w:tabs>
        <w:ind w:left="4320" w:hanging="360"/>
      </w:pPr>
      <w:rPr>
        <w:rFonts w:ascii="Wingdings" w:hAnsi="Wingdings" w:hint="default"/>
        <w:sz w:val="20"/>
      </w:rPr>
    </w:lvl>
    <w:lvl w:ilvl="6" w:tplc="DE4C8948" w:tentative="1">
      <w:start w:val="1"/>
      <w:numFmt w:val="bullet"/>
      <w:lvlText w:val=""/>
      <w:lvlJc w:val="left"/>
      <w:pPr>
        <w:tabs>
          <w:tab w:val="num" w:pos="5040"/>
        </w:tabs>
        <w:ind w:left="5040" w:hanging="360"/>
      </w:pPr>
      <w:rPr>
        <w:rFonts w:ascii="Wingdings" w:hAnsi="Wingdings" w:hint="default"/>
        <w:sz w:val="20"/>
      </w:rPr>
    </w:lvl>
    <w:lvl w:ilvl="7" w:tplc="FEE65CA4" w:tentative="1">
      <w:start w:val="1"/>
      <w:numFmt w:val="bullet"/>
      <w:lvlText w:val=""/>
      <w:lvlJc w:val="left"/>
      <w:pPr>
        <w:tabs>
          <w:tab w:val="num" w:pos="5760"/>
        </w:tabs>
        <w:ind w:left="5760" w:hanging="360"/>
      </w:pPr>
      <w:rPr>
        <w:rFonts w:ascii="Wingdings" w:hAnsi="Wingdings" w:hint="default"/>
        <w:sz w:val="20"/>
      </w:rPr>
    </w:lvl>
    <w:lvl w:ilvl="8" w:tplc="8AA8B71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2110D"/>
    <w:multiLevelType w:val="hybridMultilevel"/>
    <w:tmpl w:val="AE12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D25A5"/>
    <w:multiLevelType w:val="hybridMultilevel"/>
    <w:tmpl w:val="CAC68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F6EAB"/>
    <w:multiLevelType w:val="hybridMultilevel"/>
    <w:tmpl w:val="D43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E3FB6"/>
    <w:multiLevelType w:val="hybridMultilevel"/>
    <w:tmpl w:val="D94E33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2C594D"/>
    <w:multiLevelType w:val="hybridMultilevel"/>
    <w:tmpl w:val="7536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4005C"/>
    <w:multiLevelType w:val="hybridMultilevel"/>
    <w:tmpl w:val="3FA612C8"/>
    <w:lvl w:ilvl="0" w:tplc="F55A2454">
      <w:start w:val="1"/>
      <w:numFmt w:val="bullet"/>
      <w:lvlText w:val=""/>
      <w:lvlJc w:val="left"/>
      <w:pPr>
        <w:ind w:left="670" w:hanging="400"/>
      </w:pPr>
      <w:rPr>
        <w:rFonts w:ascii="Symbol" w:hAnsi="Symbol" w:hint="default"/>
        <w:color w:val="auto"/>
      </w:rPr>
    </w:lvl>
    <w:lvl w:ilvl="1" w:tplc="04090003">
      <w:start w:val="1"/>
      <w:numFmt w:val="bullet"/>
      <w:lvlText w:val=""/>
      <w:lvlJc w:val="left"/>
      <w:pPr>
        <w:ind w:left="1070" w:hanging="400"/>
      </w:pPr>
      <w:rPr>
        <w:rFonts w:ascii="Wingdings" w:hAnsi="Wingdings" w:hint="default"/>
      </w:rPr>
    </w:lvl>
    <w:lvl w:ilvl="2" w:tplc="04090005">
      <w:start w:val="1"/>
      <w:numFmt w:val="bullet"/>
      <w:lvlText w:val=""/>
      <w:lvlJc w:val="left"/>
      <w:pPr>
        <w:ind w:left="1470" w:hanging="400"/>
      </w:pPr>
      <w:rPr>
        <w:rFonts w:ascii="Wingdings" w:hAnsi="Wingdings" w:hint="default"/>
      </w:rPr>
    </w:lvl>
    <w:lvl w:ilvl="3" w:tplc="04090001">
      <w:start w:val="1"/>
      <w:numFmt w:val="bullet"/>
      <w:lvlText w:val=""/>
      <w:lvlJc w:val="left"/>
      <w:pPr>
        <w:ind w:left="1870" w:hanging="400"/>
      </w:pPr>
      <w:rPr>
        <w:rFonts w:ascii="Wingdings" w:hAnsi="Wingdings" w:hint="default"/>
      </w:rPr>
    </w:lvl>
    <w:lvl w:ilvl="4" w:tplc="04090003">
      <w:start w:val="1"/>
      <w:numFmt w:val="bullet"/>
      <w:lvlText w:val=""/>
      <w:lvlJc w:val="left"/>
      <w:pPr>
        <w:ind w:left="2270" w:hanging="400"/>
      </w:pPr>
      <w:rPr>
        <w:rFonts w:ascii="Wingdings" w:hAnsi="Wingdings" w:hint="default"/>
      </w:rPr>
    </w:lvl>
    <w:lvl w:ilvl="5" w:tplc="04090005">
      <w:start w:val="1"/>
      <w:numFmt w:val="bullet"/>
      <w:lvlText w:val=""/>
      <w:lvlJc w:val="left"/>
      <w:pPr>
        <w:ind w:left="2670" w:hanging="400"/>
      </w:pPr>
      <w:rPr>
        <w:rFonts w:ascii="Wingdings" w:hAnsi="Wingdings" w:hint="default"/>
      </w:rPr>
    </w:lvl>
    <w:lvl w:ilvl="6" w:tplc="04090001">
      <w:start w:val="1"/>
      <w:numFmt w:val="bullet"/>
      <w:lvlText w:val=""/>
      <w:lvlJc w:val="left"/>
      <w:pPr>
        <w:ind w:left="3070" w:hanging="400"/>
      </w:pPr>
      <w:rPr>
        <w:rFonts w:ascii="Wingdings" w:hAnsi="Wingdings" w:hint="default"/>
      </w:rPr>
    </w:lvl>
    <w:lvl w:ilvl="7" w:tplc="04090003">
      <w:start w:val="1"/>
      <w:numFmt w:val="bullet"/>
      <w:lvlText w:val=""/>
      <w:lvlJc w:val="left"/>
      <w:pPr>
        <w:ind w:left="3470" w:hanging="400"/>
      </w:pPr>
      <w:rPr>
        <w:rFonts w:ascii="Wingdings" w:hAnsi="Wingdings" w:hint="default"/>
      </w:rPr>
    </w:lvl>
    <w:lvl w:ilvl="8" w:tplc="04090005">
      <w:start w:val="1"/>
      <w:numFmt w:val="bullet"/>
      <w:lvlText w:val=""/>
      <w:lvlJc w:val="left"/>
      <w:pPr>
        <w:ind w:left="3870" w:hanging="400"/>
      </w:pPr>
      <w:rPr>
        <w:rFonts w:ascii="Wingdings" w:hAnsi="Wingdings" w:hint="default"/>
      </w:rPr>
    </w:lvl>
  </w:abstractNum>
  <w:abstractNum w:abstractNumId="17" w15:restartNumberingAfterBreak="0">
    <w:nsid w:val="63A63258"/>
    <w:multiLevelType w:val="hybridMultilevel"/>
    <w:tmpl w:val="8766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617A7"/>
    <w:multiLevelType w:val="hybridMultilevel"/>
    <w:tmpl w:val="2B106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4574D"/>
    <w:multiLevelType w:val="hybridMultilevel"/>
    <w:tmpl w:val="A54E1392"/>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3E85E1F"/>
    <w:multiLevelType w:val="hybridMultilevel"/>
    <w:tmpl w:val="FF1A4870"/>
    <w:lvl w:ilvl="0" w:tplc="18E44136">
      <w:numFmt w:val="bullet"/>
      <w:lvlText w:val="-"/>
      <w:lvlJc w:val="left"/>
      <w:pPr>
        <w:ind w:left="720" w:hanging="360"/>
      </w:pPr>
      <w:rPr>
        <w:rFonts w:ascii="Arial Nova" w:eastAsiaTheme="minorEastAsia" w:hAnsi="Arial Nova"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865F2"/>
    <w:multiLevelType w:val="hybridMultilevel"/>
    <w:tmpl w:val="761EE69C"/>
    <w:lvl w:ilvl="0" w:tplc="04090001">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00359"/>
    <w:multiLevelType w:val="hybridMultilevel"/>
    <w:tmpl w:val="37D2C938"/>
    <w:lvl w:ilvl="0" w:tplc="DFA8DF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72124"/>
    <w:multiLevelType w:val="hybridMultilevel"/>
    <w:tmpl w:val="3C10B436"/>
    <w:lvl w:ilvl="0" w:tplc="E70AEFCE">
      <w:start w:val="1"/>
      <w:numFmt w:val="bullet"/>
      <w:lvlText w:val=""/>
      <w:lvlJc w:val="left"/>
      <w:pPr>
        <w:tabs>
          <w:tab w:val="num" w:pos="720"/>
        </w:tabs>
        <w:ind w:left="720" w:hanging="360"/>
      </w:pPr>
      <w:rPr>
        <w:rFonts w:ascii="Symbol" w:hAnsi="Symbol" w:hint="default"/>
        <w:sz w:val="20"/>
      </w:rPr>
    </w:lvl>
    <w:lvl w:ilvl="1" w:tplc="4D68EDB0" w:tentative="1">
      <w:start w:val="1"/>
      <w:numFmt w:val="bullet"/>
      <w:lvlText w:val="o"/>
      <w:lvlJc w:val="left"/>
      <w:pPr>
        <w:tabs>
          <w:tab w:val="num" w:pos="1440"/>
        </w:tabs>
        <w:ind w:left="1440" w:hanging="360"/>
      </w:pPr>
      <w:rPr>
        <w:rFonts w:ascii="Courier New" w:hAnsi="Courier New" w:hint="default"/>
        <w:sz w:val="20"/>
      </w:rPr>
    </w:lvl>
    <w:lvl w:ilvl="2" w:tplc="F94C60B4" w:tentative="1">
      <w:start w:val="1"/>
      <w:numFmt w:val="bullet"/>
      <w:lvlText w:val=""/>
      <w:lvlJc w:val="left"/>
      <w:pPr>
        <w:tabs>
          <w:tab w:val="num" w:pos="2160"/>
        </w:tabs>
        <w:ind w:left="2160" w:hanging="360"/>
      </w:pPr>
      <w:rPr>
        <w:rFonts w:ascii="Wingdings" w:hAnsi="Wingdings" w:hint="default"/>
        <w:sz w:val="20"/>
      </w:rPr>
    </w:lvl>
    <w:lvl w:ilvl="3" w:tplc="4D841584" w:tentative="1">
      <w:start w:val="1"/>
      <w:numFmt w:val="bullet"/>
      <w:lvlText w:val=""/>
      <w:lvlJc w:val="left"/>
      <w:pPr>
        <w:tabs>
          <w:tab w:val="num" w:pos="2880"/>
        </w:tabs>
        <w:ind w:left="2880" w:hanging="360"/>
      </w:pPr>
      <w:rPr>
        <w:rFonts w:ascii="Wingdings" w:hAnsi="Wingdings" w:hint="default"/>
        <w:sz w:val="20"/>
      </w:rPr>
    </w:lvl>
    <w:lvl w:ilvl="4" w:tplc="B24A4F28" w:tentative="1">
      <w:start w:val="1"/>
      <w:numFmt w:val="bullet"/>
      <w:lvlText w:val=""/>
      <w:lvlJc w:val="left"/>
      <w:pPr>
        <w:tabs>
          <w:tab w:val="num" w:pos="3600"/>
        </w:tabs>
        <w:ind w:left="3600" w:hanging="360"/>
      </w:pPr>
      <w:rPr>
        <w:rFonts w:ascii="Wingdings" w:hAnsi="Wingdings" w:hint="default"/>
        <w:sz w:val="20"/>
      </w:rPr>
    </w:lvl>
    <w:lvl w:ilvl="5" w:tplc="32BA768E" w:tentative="1">
      <w:start w:val="1"/>
      <w:numFmt w:val="bullet"/>
      <w:lvlText w:val=""/>
      <w:lvlJc w:val="left"/>
      <w:pPr>
        <w:tabs>
          <w:tab w:val="num" w:pos="4320"/>
        </w:tabs>
        <w:ind w:left="4320" w:hanging="360"/>
      </w:pPr>
      <w:rPr>
        <w:rFonts w:ascii="Wingdings" w:hAnsi="Wingdings" w:hint="default"/>
        <w:sz w:val="20"/>
      </w:rPr>
    </w:lvl>
    <w:lvl w:ilvl="6" w:tplc="8A94B146" w:tentative="1">
      <w:start w:val="1"/>
      <w:numFmt w:val="bullet"/>
      <w:lvlText w:val=""/>
      <w:lvlJc w:val="left"/>
      <w:pPr>
        <w:tabs>
          <w:tab w:val="num" w:pos="5040"/>
        </w:tabs>
        <w:ind w:left="5040" w:hanging="360"/>
      </w:pPr>
      <w:rPr>
        <w:rFonts w:ascii="Wingdings" w:hAnsi="Wingdings" w:hint="default"/>
        <w:sz w:val="20"/>
      </w:rPr>
    </w:lvl>
    <w:lvl w:ilvl="7" w:tplc="70B8DF4A" w:tentative="1">
      <w:start w:val="1"/>
      <w:numFmt w:val="bullet"/>
      <w:lvlText w:val=""/>
      <w:lvlJc w:val="left"/>
      <w:pPr>
        <w:tabs>
          <w:tab w:val="num" w:pos="5760"/>
        </w:tabs>
        <w:ind w:left="5760" w:hanging="360"/>
      </w:pPr>
      <w:rPr>
        <w:rFonts w:ascii="Wingdings" w:hAnsi="Wingdings" w:hint="default"/>
        <w:sz w:val="20"/>
      </w:rPr>
    </w:lvl>
    <w:lvl w:ilvl="8" w:tplc="9E104A3C"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0"/>
  </w:num>
  <w:num w:numId="4">
    <w:abstractNumId w:val="10"/>
  </w:num>
  <w:num w:numId="5">
    <w:abstractNumId w:val="23"/>
  </w:num>
  <w:num w:numId="6">
    <w:abstractNumId w:val="16"/>
  </w:num>
  <w:num w:numId="7">
    <w:abstractNumId w:val="21"/>
  </w:num>
  <w:num w:numId="8">
    <w:abstractNumId w:val="14"/>
  </w:num>
  <w:num w:numId="9">
    <w:abstractNumId w:val="5"/>
  </w:num>
  <w:num w:numId="10">
    <w:abstractNumId w:val="19"/>
  </w:num>
  <w:num w:numId="11">
    <w:abstractNumId w:val="7"/>
  </w:num>
  <w:num w:numId="12">
    <w:abstractNumId w:val="9"/>
  </w:num>
  <w:num w:numId="13">
    <w:abstractNumId w:val="17"/>
  </w:num>
  <w:num w:numId="14">
    <w:abstractNumId w:val="18"/>
  </w:num>
  <w:num w:numId="15">
    <w:abstractNumId w:val="3"/>
  </w:num>
  <w:num w:numId="16">
    <w:abstractNumId w:val="11"/>
  </w:num>
  <w:num w:numId="17">
    <w:abstractNumId w:val="1"/>
  </w:num>
  <w:num w:numId="18">
    <w:abstractNumId w:val="13"/>
  </w:num>
  <w:num w:numId="19">
    <w:abstractNumId w:val="4"/>
  </w:num>
  <w:num w:numId="20">
    <w:abstractNumId w:val="8"/>
  </w:num>
  <w:num w:numId="21">
    <w:abstractNumId w:val="22"/>
  </w:num>
  <w:num w:numId="22">
    <w:abstractNumId w:val="15"/>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8F"/>
    <w:rsid w:val="00000EFB"/>
    <w:rsid w:val="00090737"/>
    <w:rsid w:val="000C0892"/>
    <w:rsid w:val="000C21C1"/>
    <w:rsid w:val="000E572B"/>
    <w:rsid w:val="00111D5E"/>
    <w:rsid w:val="001553C7"/>
    <w:rsid w:val="00165110"/>
    <w:rsid w:val="001D02C9"/>
    <w:rsid w:val="001E6726"/>
    <w:rsid w:val="00243AAC"/>
    <w:rsid w:val="002736EA"/>
    <w:rsid w:val="002805AB"/>
    <w:rsid w:val="00280AF3"/>
    <w:rsid w:val="00286B6B"/>
    <w:rsid w:val="003219C8"/>
    <w:rsid w:val="003352EE"/>
    <w:rsid w:val="00343A6D"/>
    <w:rsid w:val="0035072F"/>
    <w:rsid w:val="00356828"/>
    <w:rsid w:val="00382B49"/>
    <w:rsid w:val="0039538B"/>
    <w:rsid w:val="003A1111"/>
    <w:rsid w:val="003C34CA"/>
    <w:rsid w:val="003C424D"/>
    <w:rsid w:val="003F208F"/>
    <w:rsid w:val="00412392"/>
    <w:rsid w:val="00412D93"/>
    <w:rsid w:val="0041348D"/>
    <w:rsid w:val="00416851"/>
    <w:rsid w:val="00432C8D"/>
    <w:rsid w:val="00461A59"/>
    <w:rsid w:val="004967B9"/>
    <w:rsid w:val="00497E38"/>
    <w:rsid w:val="004A02D9"/>
    <w:rsid w:val="004A5247"/>
    <w:rsid w:val="004C0DA6"/>
    <w:rsid w:val="004D7975"/>
    <w:rsid w:val="00504EA5"/>
    <w:rsid w:val="00516A69"/>
    <w:rsid w:val="00527511"/>
    <w:rsid w:val="00543CAB"/>
    <w:rsid w:val="00544D6E"/>
    <w:rsid w:val="0055477B"/>
    <w:rsid w:val="005823E3"/>
    <w:rsid w:val="0064677C"/>
    <w:rsid w:val="00661F9C"/>
    <w:rsid w:val="006660D6"/>
    <w:rsid w:val="006671B3"/>
    <w:rsid w:val="00672E78"/>
    <w:rsid w:val="00673722"/>
    <w:rsid w:val="006A00CF"/>
    <w:rsid w:val="006D2C99"/>
    <w:rsid w:val="00711FF9"/>
    <w:rsid w:val="00751909"/>
    <w:rsid w:val="00754C9B"/>
    <w:rsid w:val="00771533"/>
    <w:rsid w:val="007809AB"/>
    <w:rsid w:val="007A49EF"/>
    <w:rsid w:val="007C4AA2"/>
    <w:rsid w:val="007C5FCF"/>
    <w:rsid w:val="008003CF"/>
    <w:rsid w:val="00803824"/>
    <w:rsid w:val="00822C83"/>
    <w:rsid w:val="00830885"/>
    <w:rsid w:val="00852973"/>
    <w:rsid w:val="0086537D"/>
    <w:rsid w:val="008B32F1"/>
    <w:rsid w:val="008B7CBE"/>
    <w:rsid w:val="008F16FF"/>
    <w:rsid w:val="008F796C"/>
    <w:rsid w:val="00916A2F"/>
    <w:rsid w:val="00920539"/>
    <w:rsid w:val="00932484"/>
    <w:rsid w:val="0093498C"/>
    <w:rsid w:val="00977FC3"/>
    <w:rsid w:val="00980CBC"/>
    <w:rsid w:val="00987551"/>
    <w:rsid w:val="009F1293"/>
    <w:rsid w:val="009F7E76"/>
    <w:rsid w:val="00A07B40"/>
    <w:rsid w:val="00A27224"/>
    <w:rsid w:val="00A75770"/>
    <w:rsid w:val="00A8728D"/>
    <w:rsid w:val="00AC2517"/>
    <w:rsid w:val="00AD2FCF"/>
    <w:rsid w:val="00B150BD"/>
    <w:rsid w:val="00B358AE"/>
    <w:rsid w:val="00B440D6"/>
    <w:rsid w:val="00B76745"/>
    <w:rsid w:val="00B804C3"/>
    <w:rsid w:val="00B92D09"/>
    <w:rsid w:val="00B938EC"/>
    <w:rsid w:val="00BB701F"/>
    <w:rsid w:val="00BB79B7"/>
    <w:rsid w:val="00BD46F7"/>
    <w:rsid w:val="00BF2CE1"/>
    <w:rsid w:val="00C003EB"/>
    <w:rsid w:val="00C123C5"/>
    <w:rsid w:val="00C1256B"/>
    <w:rsid w:val="00C2376B"/>
    <w:rsid w:val="00C23A73"/>
    <w:rsid w:val="00C23EF9"/>
    <w:rsid w:val="00C25D82"/>
    <w:rsid w:val="00CA405B"/>
    <w:rsid w:val="00CB1744"/>
    <w:rsid w:val="00CD7DA2"/>
    <w:rsid w:val="00CF044F"/>
    <w:rsid w:val="00D91738"/>
    <w:rsid w:val="00DA4159"/>
    <w:rsid w:val="00DA5080"/>
    <w:rsid w:val="00DC182F"/>
    <w:rsid w:val="00DD06AF"/>
    <w:rsid w:val="00DD10E4"/>
    <w:rsid w:val="00DE4FFD"/>
    <w:rsid w:val="00E10585"/>
    <w:rsid w:val="00E1710B"/>
    <w:rsid w:val="00E2559E"/>
    <w:rsid w:val="00E52041"/>
    <w:rsid w:val="00E5619A"/>
    <w:rsid w:val="00E61FFF"/>
    <w:rsid w:val="00E63F2C"/>
    <w:rsid w:val="00E70F04"/>
    <w:rsid w:val="00E84D85"/>
    <w:rsid w:val="00E86F0A"/>
    <w:rsid w:val="00EE5B21"/>
    <w:rsid w:val="00F07A3B"/>
    <w:rsid w:val="00F3349B"/>
    <w:rsid w:val="00F94E6E"/>
    <w:rsid w:val="00FA2047"/>
    <w:rsid w:val="00FB646B"/>
    <w:rsid w:val="00FD4A04"/>
    <w:rsid w:val="00FF431D"/>
    <w:rsid w:val="04D4A3A9"/>
    <w:rsid w:val="077BA0A5"/>
    <w:rsid w:val="25B5EFD6"/>
    <w:rsid w:val="370D3B62"/>
    <w:rsid w:val="415A6523"/>
    <w:rsid w:val="457CA1A0"/>
    <w:rsid w:val="45FC0331"/>
    <w:rsid w:val="5EC1B3C3"/>
    <w:rsid w:val="62CE662B"/>
    <w:rsid w:val="65448BAA"/>
    <w:rsid w:val="6B2E4910"/>
    <w:rsid w:val="737B5C8C"/>
    <w:rsid w:val="74BC02F9"/>
    <w:rsid w:val="74C78EC7"/>
    <w:rsid w:val="7C34D96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DE497"/>
  <w15:chartTrackingRefBased/>
  <w15:docId w15:val="{B0D6727A-483E-4C5E-9A36-B5985A85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FFD"/>
    <w:pPr>
      <w:widowControl w:val="0"/>
      <w:wordWrap w:val="0"/>
      <w:autoSpaceDE w:val="0"/>
      <w:autoSpaceDN w:val="0"/>
    </w:pPr>
    <w:rPr>
      <w:rFonts w:ascii="Verdana" w:hAnsi="Verdana"/>
    </w:rPr>
  </w:style>
  <w:style w:type="paragraph" w:styleId="Heading1">
    <w:name w:val="heading 1"/>
    <w:basedOn w:val="Normal"/>
    <w:next w:val="Normal"/>
    <w:link w:val="Heading1Char"/>
    <w:uiPriority w:val="9"/>
    <w:qFormat/>
    <w:rsid w:val="006D2C99"/>
    <w:pPr>
      <w:spacing w:after="0" w:line="360" w:lineRule="auto"/>
      <w:jc w:val="center"/>
      <w:outlineLvl w:val="0"/>
    </w:pPr>
    <w:rPr>
      <w:color w:val="4472C4" w:themeColor="accent1"/>
      <w:sz w:val="40"/>
    </w:rPr>
  </w:style>
  <w:style w:type="paragraph" w:styleId="Heading2">
    <w:name w:val="heading 2"/>
    <w:basedOn w:val="Normal"/>
    <w:link w:val="Heading2Char"/>
    <w:uiPriority w:val="9"/>
    <w:qFormat/>
    <w:rsid w:val="00AD2FCF"/>
    <w:pPr>
      <w:widowControl/>
      <w:wordWrap/>
      <w:autoSpaceDE/>
      <w:autoSpaceDN/>
      <w:spacing w:before="100" w:beforeAutospacing="1" w:after="100" w:afterAutospacing="1" w:line="240" w:lineRule="auto"/>
      <w:outlineLvl w:val="1"/>
    </w:pPr>
    <w:rPr>
      <w:rFonts w:eastAsia="Times New Roman" w:cs="Times New Roman"/>
      <w:b/>
      <w:bCs/>
      <w:sz w:val="28"/>
      <w:szCs w:val="36"/>
    </w:rPr>
  </w:style>
  <w:style w:type="paragraph" w:styleId="Heading3">
    <w:name w:val="heading 3"/>
    <w:basedOn w:val="Normal"/>
    <w:link w:val="Heading3Char"/>
    <w:uiPriority w:val="9"/>
    <w:qFormat/>
    <w:rsid w:val="00AD2FCF"/>
    <w:pPr>
      <w:widowControl/>
      <w:wordWrap/>
      <w:autoSpaceDE/>
      <w:autoSpaceDN/>
      <w:spacing w:before="100" w:beforeAutospacing="1" w:after="100" w:afterAutospacing="1" w:line="240" w:lineRule="auto"/>
      <w:outlineLvl w:val="2"/>
    </w:pPr>
    <w:rPr>
      <w:rFonts w:eastAsia="Times New Roman" w:cs="Times New Roman"/>
      <w:b/>
      <w:bCs/>
      <w:sz w:val="24"/>
      <w:szCs w:val="27"/>
    </w:rPr>
  </w:style>
  <w:style w:type="paragraph" w:styleId="Heading4">
    <w:name w:val="heading 4"/>
    <w:basedOn w:val="Normal"/>
    <w:next w:val="Normal"/>
    <w:link w:val="Heading4Char"/>
    <w:uiPriority w:val="9"/>
    <w:unhideWhenUsed/>
    <w:qFormat/>
    <w:rsid w:val="00977FC3"/>
    <w:pPr>
      <w:keepNext/>
      <w:keepLines/>
      <w:spacing w:before="160" w:after="120"/>
      <w:outlineLvl w:val="3"/>
    </w:pPr>
    <w:rPr>
      <w:rFonts w:eastAsiaTheme="majorEastAsia"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08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F208F"/>
    <w:pPr>
      <w:ind w:left="720"/>
      <w:contextualSpacing/>
    </w:pPr>
  </w:style>
  <w:style w:type="paragraph" w:styleId="Header">
    <w:name w:val="header"/>
    <w:basedOn w:val="Normal"/>
    <w:link w:val="HeaderChar"/>
    <w:uiPriority w:val="99"/>
    <w:unhideWhenUsed/>
    <w:rsid w:val="007A4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9EF"/>
  </w:style>
  <w:style w:type="paragraph" w:styleId="Footer">
    <w:name w:val="footer"/>
    <w:basedOn w:val="Normal"/>
    <w:link w:val="FooterChar"/>
    <w:uiPriority w:val="99"/>
    <w:unhideWhenUsed/>
    <w:rsid w:val="007A4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9EF"/>
  </w:style>
  <w:style w:type="paragraph" w:styleId="EndnoteText">
    <w:name w:val="endnote text"/>
    <w:basedOn w:val="Normal"/>
    <w:link w:val="EndnoteTextChar"/>
    <w:uiPriority w:val="99"/>
    <w:semiHidden/>
    <w:unhideWhenUsed/>
    <w:rsid w:val="006737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3722"/>
    <w:rPr>
      <w:sz w:val="20"/>
      <w:szCs w:val="20"/>
    </w:rPr>
  </w:style>
  <w:style w:type="character" w:styleId="EndnoteReference">
    <w:name w:val="endnote reference"/>
    <w:basedOn w:val="DefaultParagraphFont"/>
    <w:uiPriority w:val="99"/>
    <w:semiHidden/>
    <w:unhideWhenUsed/>
    <w:rsid w:val="00673722"/>
    <w:rPr>
      <w:vertAlign w:val="superscript"/>
    </w:rPr>
  </w:style>
  <w:style w:type="paragraph" w:styleId="FootnoteText">
    <w:name w:val="footnote text"/>
    <w:basedOn w:val="Normal"/>
    <w:link w:val="FootnoteTextChar"/>
    <w:uiPriority w:val="99"/>
    <w:semiHidden/>
    <w:unhideWhenUsed/>
    <w:rsid w:val="006737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722"/>
    <w:rPr>
      <w:sz w:val="20"/>
      <w:szCs w:val="20"/>
    </w:rPr>
  </w:style>
  <w:style w:type="character" w:styleId="FootnoteReference">
    <w:name w:val="footnote reference"/>
    <w:basedOn w:val="DefaultParagraphFont"/>
    <w:uiPriority w:val="99"/>
    <w:semiHidden/>
    <w:unhideWhenUsed/>
    <w:rsid w:val="00673722"/>
    <w:rPr>
      <w:vertAlign w:val="superscript"/>
    </w:rPr>
  </w:style>
  <w:style w:type="character" w:styleId="Hyperlink">
    <w:name w:val="Hyperlink"/>
    <w:basedOn w:val="DefaultParagraphFont"/>
    <w:uiPriority w:val="99"/>
    <w:unhideWhenUsed/>
    <w:rsid w:val="0086537D"/>
    <w:rPr>
      <w:color w:val="0563C1" w:themeColor="hyperlink"/>
      <w:u w:val="single"/>
    </w:rPr>
  </w:style>
  <w:style w:type="character" w:customStyle="1" w:styleId="UnresolvedMention1">
    <w:name w:val="Unresolved Mention1"/>
    <w:basedOn w:val="DefaultParagraphFont"/>
    <w:uiPriority w:val="99"/>
    <w:semiHidden/>
    <w:unhideWhenUsed/>
    <w:rsid w:val="0086537D"/>
    <w:rPr>
      <w:color w:val="605E5C"/>
      <w:shd w:val="clear" w:color="auto" w:fill="E1DFDD"/>
    </w:rPr>
  </w:style>
  <w:style w:type="character" w:customStyle="1" w:styleId="Heading2Char">
    <w:name w:val="Heading 2 Char"/>
    <w:basedOn w:val="DefaultParagraphFont"/>
    <w:link w:val="Heading2"/>
    <w:uiPriority w:val="9"/>
    <w:rsid w:val="00AD2FCF"/>
    <w:rPr>
      <w:rFonts w:ascii="Verdana" w:eastAsia="Times New Roman" w:hAnsi="Verdana" w:cs="Times New Roman"/>
      <w:b/>
      <w:bCs/>
      <w:sz w:val="28"/>
      <w:szCs w:val="36"/>
    </w:rPr>
  </w:style>
  <w:style w:type="character" w:customStyle="1" w:styleId="Heading3Char">
    <w:name w:val="Heading 3 Char"/>
    <w:basedOn w:val="DefaultParagraphFont"/>
    <w:link w:val="Heading3"/>
    <w:uiPriority w:val="9"/>
    <w:rsid w:val="00AD2FCF"/>
    <w:rPr>
      <w:rFonts w:ascii="Verdana" w:eastAsia="Times New Roman" w:hAnsi="Verdana" w:cs="Times New Roman"/>
      <w:b/>
      <w:bCs/>
      <w:sz w:val="24"/>
      <w:szCs w:val="27"/>
    </w:rPr>
  </w:style>
  <w:style w:type="paragraph" w:styleId="NormalWeb">
    <w:name w:val="Normal (Web)"/>
    <w:basedOn w:val="Normal"/>
    <w:uiPriority w:val="99"/>
    <w:semiHidden/>
    <w:unhideWhenUsed/>
    <w:rsid w:val="002805AB"/>
    <w:pPr>
      <w:widowControl/>
      <w:wordWrap/>
      <w:autoSpaceDE/>
      <w:autoSpaceDN/>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05AB"/>
    <w:pPr>
      <w:spacing w:after="0" w:line="240" w:lineRule="auto"/>
    </w:pPr>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2805AB"/>
    <w:rPr>
      <w:rFonts w:ascii="Malgun Gothic" w:eastAsia="Malgun Gothic"/>
      <w:sz w:val="18"/>
      <w:szCs w:val="18"/>
    </w:rPr>
  </w:style>
  <w:style w:type="table" w:styleId="TableGrid">
    <w:name w:val="Table Grid"/>
    <w:basedOn w:val="TableNormal"/>
    <w:uiPriority w:val="39"/>
    <w:rsid w:val="00E70F04"/>
    <w:pPr>
      <w:spacing w:after="0" w:line="240" w:lineRule="auto"/>
      <w:jc w:val="both"/>
    </w:pPr>
    <w:rPr>
      <w:kern w:val="2"/>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32F1"/>
    <w:rPr>
      <w:color w:val="954F72" w:themeColor="followedHyperlink"/>
      <w:u w:val="single"/>
    </w:rPr>
  </w:style>
  <w:style w:type="character" w:styleId="Emphasis">
    <w:name w:val="Emphasis"/>
    <w:basedOn w:val="DefaultParagraphFont"/>
    <w:uiPriority w:val="20"/>
    <w:qFormat/>
    <w:rsid w:val="00B938EC"/>
    <w:rPr>
      <w:rFonts w:ascii="Verdana" w:hAnsi="Verdana"/>
      <w:b/>
      <w:i/>
      <w:iCs/>
      <w:sz w:val="22"/>
    </w:rPr>
  </w:style>
  <w:style w:type="character" w:styleId="Strong">
    <w:name w:val="Strong"/>
    <w:basedOn w:val="DefaultParagraphFont"/>
    <w:uiPriority w:val="22"/>
    <w:qFormat/>
    <w:rsid w:val="00544D6E"/>
    <w:rPr>
      <w:b/>
      <w:bCs/>
    </w:rPr>
  </w:style>
  <w:style w:type="character" w:customStyle="1" w:styleId="Heading1Char">
    <w:name w:val="Heading 1 Char"/>
    <w:basedOn w:val="DefaultParagraphFont"/>
    <w:link w:val="Heading1"/>
    <w:uiPriority w:val="9"/>
    <w:rsid w:val="006D2C99"/>
    <w:rPr>
      <w:rFonts w:ascii="Verdana" w:hAnsi="Verdana"/>
      <w:color w:val="4472C4" w:themeColor="accent1"/>
      <w:sz w:val="40"/>
    </w:rPr>
  </w:style>
  <w:style w:type="paragraph" w:styleId="Title">
    <w:name w:val="Title"/>
    <w:basedOn w:val="Normal"/>
    <w:next w:val="Normal"/>
    <w:link w:val="TitleChar"/>
    <w:uiPriority w:val="10"/>
    <w:qFormat/>
    <w:rsid w:val="006D2C99"/>
    <w:pPr>
      <w:spacing w:after="0" w:line="360" w:lineRule="auto"/>
      <w:contextualSpacing/>
    </w:pPr>
    <w:rPr>
      <w:rFonts w:eastAsiaTheme="majorEastAsia" w:cstheme="majorBidi"/>
      <w:color w:val="000000" w:themeColor="text1"/>
      <w:spacing w:val="-10"/>
      <w:kern w:val="28"/>
      <w:sz w:val="48"/>
      <w:szCs w:val="56"/>
    </w:rPr>
  </w:style>
  <w:style w:type="character" w:customStyle="1" w:styleId="TitleChar">
    <w:name w:val="Title Char"/>
    <w:basedOn w:val="DefaultParagraphFont"/>
    <w:link w:val="Title"/>
    <w:uiPriority w:val="10"/>
    <w:rsid w:val="006D2C99"/>
    <w:rPr>
      <w:rFonts w:ascii="Verdana" w:eastAsiaTheme="majorEastAsia" w:hAnsi="Verdana" w:cstheme="majorBidi"/>
      <w:color w:val="000000" w:themeColor="text1"/>
      <w:spacing w:val="-10"/>
      <w:kern w:val="28"/>
      <w:sz w:val="48"/>
      <w:szCs w:val="56"/>
    </w:rPr>
  </w:style>
  <w:style w:type="character" w:customStyle="1" w:styleId="Heading4Char">
    <w:name w:val="Heading 4 Char"/>
    <w:basedOn w:val="DefaultParagraphFont"/>
    <w:link w:val="Heading4"/>
    <w:uiPriority w:val="9"/>
    <w:rsid w:val="00977FC3"/>
    <w:rPr>
      <w:rFonts w:ascii="Verdana" w:eastAsiaTheme="majorEastAsia" w:hAnsi="Verdana" w:cstheme="majorBidi"/>
      <w:i/>
      <w:iCs/>
      <w:color w:val="000000" w:themeColor="text1"/>
      <w:sz w:val="24"/>
    </w:rPr>
  </w:style>
  <w:style w:type="paragraph" w:styleId="NoSpacing">
    <w:name w:val="No Spacing"/>
    <w:uiPriority w:val="1"/>
    <w:qFormat/>
    <w:rsid w:val="00C23EF9"/>
    <w:pPr>
      <w:spacing w:after="0" w:line="240" w:lineRule="auto"/>
    </w:pPr>
    <w:rPr>
      <w:rFonts w:eastAsiaTheme="minorHAnsi"/>
      <w:lang w:eastAsia="en-US"/>
    </w:rPr>
  </w:style>
  <w:style w:type="character" w:styleId="UnresolvedMention">
    <w:name w:val="Unresolved Mention"/>
    <w:basedOn w:val="DefaultParagraphFont"/>
    <w:uiPriority w:val="99"/>
    <w:semiHidden/>
    <w:unhideWhenUsed/>
    <w:rsid w:val="007C5FCF"/>
    <w:rPr>
      <w:color w:val="605E5C"/>
      <w:shd w:val="clear" w:color="auto" w:fill="E1DFDD"/>
    </w:rPr>
  </w:style>
  <w:style w:type="paragraph" w:styleId="Caption">
    <w:name w:val="caption"/>
    <w:basedOn w:val="Normal"/>
    <w:next w:val="Normal"/>
    <w:uiPriority w:val="35"/>
    <w:unhideWhenUsed/>
    <w:qFormat/>
    <w:rsid w:val="009F7E7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25334">
      <w:bodyDiv w:val="1"/>
      <w:marLeft w:val="0"/>
      <w:marRight w:val="0"/>
      <w:marTop w:val="0"/>
      <w:marBottom w:val="0"/>
      <w:divBdr>
        <w:top w:val="none" w:sz="0" w:space="0" w:color="auto"/>
        <w:left w:val="none" w:sz="0" w:space="0" w:color="auto"/>
        <w:bottom w:val="none" w:sz="0" w:space="0" w:color="auto"/>
        <w:right w:val="none" w:sz="0" w:space="0" w:color="auto"/>
      </w:divBdr>
      <w:divsChild>
        <w:div w:id="204368261">
          <w:marLeft w:val="0"/>
          <w:marRight w:val="0"/>
          <w:marTop w:val="0"/>
          <w:marBottom w:val="0"/>
          <w:divBdr>
            <w:top w:val="none" w:sz="0" w:space="0" w:color="auto"/>
            <w:left w:val="none" w:sz="0" w:space="0" w:color="auto"/>
            <w:bottom w:val="none" w:sz="0" w:space="0" w:color="auto"/>
            <w:right w:val="none" w:sz="0" w:space="0" w:color="auto"/>
          </w:divBdr>
        </w:div>
      </w:divsChild>
    </w:div>
    <w:div w:id="995114579">
      <w:bodyDiv w:val="1"/>
      <w:marLeft w:val="0"/>
      <w:marRight w:val="0"/>
      <w:marTop w:val="0"/>
      <w:marBottom w:val="0"/>
      <w:divBdr>
        <w:top w:val="none" w:sz="0" w:space="0" w:color="auto"/>
        <w:left w:val="none" w:sz="0" w:space="0" w:color="auto"/>
        <w:bottom w:val="none" w:sz="0" w:space="0" w:color="auto"/>
        <w:right w:val="none" w:sz="0" w:space="0" w:color="auto"/>
      </w:divBdr>
    </w:div>
    <w:div w:id="2044598647">
      <w:bodyDiv w:val="1"/>
      <w:marLeft w:val="0"/>
      <w:marRight w:val="0"/>
      <w:marTop w:val="0"/>
      <w:marBottom w:val="0"/>
      <w:divBdr>
        <w:top w:val="none" w:sz="0" w:space="0" w:color="auto"/>
        <w:left w:val="none" w:sz="0" w:space="0" w:color="auto"/>
        <w:bottom w:val="none" w:sz="0" w:space="0" w:color="auto"/>
        <w:right w:val="none" w:sz="0" w:space="0" w:color="auto"/>
      </w:divBdr>
    </w:div>
    <w:div w:id="20937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nnstate.edu/system/ims/D2LKnowledge.html" TargetMode="External"/><Relationship Id="rId21" Type="http://schemas.openxmlformats.org/officeDocument/2006/relationships/hyperlink" Target="https://www5.stcloudstate.edu/Policies/SCSU/Viewer.aspx?id=6" TargetMode="External"/><Relationship Id="rId42" Type="http://schemas.openxmlformats.org/officeDocument/2006/relationships/hyperlink" Target="https://suicidepreventionlifeline.org/" TargetMode="External"/><Relationship Id="rId47" Type="http://schemas.openxmlformats.org/officeDocument/2006/relationships/hyperlink" Target="https://www.stcloudstate.edu/campuslife/student-services.aspx" TargetMode="External"/><Relationship Id="rId63" Type="http://schemas.openxmlformats.org/officeDocument/2006/relationships/hyperlink" Target="mailto:foodpantry@stcloudstate.edu" TargetMode="External"/><Relationship Id="rId68" Type="http://schemas.openxmlformats.org/officeDocument/2006/relationships/hyperlink" Target="https://www.stcloudstate.edu/careercenter/contact/appointment.aspx" TargetMode="External"/><Relationship Id="rId16" Type="http://schemas.openxmlformats.org/officeDocument/2006/relationships/hyperlink" Target="https://www.stcloudstate.edu/online/faculty/default.aspx" TargetMode="External"/><Relationship Id="rId11" Type="http://schemas.openxmlformats.org/officeDocument/2006/relationships/image" Target="media/image1.png"/><Relationship Id="rId24" Type="http://schemas.openxmlformats.org/officeDocument/2006/relationships/hyperlink" Target="https://www.stcloudstate.edu/its/default.aspx" TargetMode="External"/><Relationship Id="rId32" Type="http://schemas.openxmlformats.org/officeDocument/2006/relationships/hyperlink" Target="https://www.stcloudstate.edu/library/about/default.aspx" TargetMode="External"/><Relationship Id="rId37" Type="http://schemas.openxmlformats.org/officeDocument/2006/relationships/hyperlink" Target="mailto:writeplace@stcloudstate.edu" TargetMode="External"/><Relationship Id="rId40" Type="http://schemas.openxmlformats.org/officeDocument/2006/relationships/hyperlink" Target="https://www.stcloudstate.edu/counseling/services/counseling-services.aspx" TargetMode="External"/><Relationship Id="rId45" Type="http://schemas.openxmlformats.org/officeDocument/2006/relationships/hyperlink" Target="https://www.stcloudstate.edu/mss/" TargetMode="External"/><Relationship Id="rId53" Type="http://schemas.openxmlformats.org/officeDocument/2006/relationships/hyperlink" Target="mailto:myhealthservices@stcloudstate.edu" TargetMode="External"/><Relationship Id="rId58" Type="http://schemas.openxmlformats.org/officeDocument/2006/relationships/hyperlink" Target="https://www.stcloudstate.edu/sps/community-resources.aspx" TargetMode="External"/><Relationship Id="rId66" Type="http://schemas.openxmlformats.org/officeDocument/2006/relationships/hyperlink" Target="https://www.stcloudstate.edu/srfs/" TargetMode="External"/><Relationship Id="rId74" Type="http://schemas.openxmlformats.org/officeDocument/2006/relationships/hyperlink" Target="https://www.stcloudstate.edu/placementtesting/schedule.aspx" TargetMode="External"/><Relationship Id="rId5" Type="http://schemas.openxmlformats.org/officeDocument/2006/relationships/numbering" Target="numbering.xml"/><Relationship Id="rId61" Type="http://schemas.openxmlformats.org/officeDocument/2006/relationships/hyperlink" Target="https://www.stcloudstate.edu/huskiesfoodpantry/" TargetMode="External"/><Relationship Id="rId19" Type="http://schemas.openxmlformats.org/officeDocument/2006/relationships/hyperlink" Target="https://www.stcloudstate.edu/online/ready-for-online/tech-information.aspx" TargetMode="External"/><Relationship Id="rId14" Type="http://schemas.openxmlformats.org/officeDocument/2006/relationships/hyperlink" Target="https://www.stcloudstate.edu/its/services/media/zoom.aspx" TargetMode="External"/><Relationship Id="rId22" Type="http://schemas.openxmlformats.org/officeDocument/2006/relationships/hyperlink" Target="https://www.stcloudstate.edu/studenthandbook/code/default.aspx" TargetMode="External"/><Relationship Id="rId27" Type="http://schemas.openxmlformats.org/officeDocument/2006/relationships/hyperlink" Target="https://outlook.office365.com/owa/calendar/OnlineSupport@MinnState.edu/bookings/" TargetMode="External"/><Relationship Id="rId30" Type="http://schemas.openxmlformats.org/officeDocument/2006/relationships/hyperlink" Target="https://www.stcloudstate.edu/academics/academic-support/tutoring.aspx" TargetMode="External"/><Relationship Id="rId35" Type="http://schemas.openxmlformats.org/officeDocument/2006/relationships/hyperlink" Target="https://mnpals-scs.primo.exlibrisgroup.com/discovery/search?tab=CourseReserves&amp;search_scope=CourseReserves&amp;vid=01MNPALS_SCS:SCS&amp;offset=0" TargetMode="External"/><Relationship Id="rId43" Type="http://schemas.openxmlformats.org/officeDocument/2006/relationships/hyperlink" Target="https://www.stcloudstate.edu/oea/policies/" TargetMode="External"/><Relationship Id="rId48" Type="http://schemas.openxmlformats.org/officeDocument/2006/relationships/hyperlink" Target="https://www.stcloudstate.edu/huskiesfoodpantry/default.aspx" TargetMode="External"/><Relationship Id="rId56" Type="http://schemas.openxmlformats.org/officeDocument/2006/relationships/hyperlink" Target="https://www.stcloudstate.edu/oea/policies/" TargetMode="External"/><Relationship Id="rId64" Type="http://schemas.openxmlformats.org/officeDocument/2006/relationships/hyperlink" Target="https://www.stcloudstate.edu/childcare/" TargetMode="External"/><Relationship Id="rId69" Type="http://schemas.openxmlformats.org/officeDocument/2006/relationships/hyperlink" Target="https://www.stcloudstate.edu/sld/default.aspx"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mmoriarty@stcloudstate.edu" TargetMode="External"/><Relationship Id="rId72" Type="http://schemas.openxmlformats.org/officeDocument/2006/relationships/hyperlink" Target="https://www.stcloudstate.edu/campuslife/student-services.aspx" TargetMode="External"/><Relationship Id="rId3" Type="http://schemas.openxmlformats.org/officeDocument/2006/relationships/customXml" Target="../customXml/item3.xml"/><Relationship Id="rId12" Type="http://schemas.openxmlformats.org/officeDocument/2006/relationships/hyperlink" Target="https://documentation.brightspace.com/EN/learners/learners.htm?tocpath=Learners%7C_____0" TargetMode="External"/><Relationship Id="rId17" Type="http://schemas.openxmlformats.org/officeDocument/2006/relationships/hyperlink" Target="https://www.stcloudstate.edu/online/faculty/default.aspx" TargetMode="External"/><Relationship Id="rId25" Type="http://schemas.openxmlformats.org/officeDocument/2006/relationships/hyperlink" Target="mailto:huskytech@stcloudstate.edu" TargetMode="External"/><Relationship Id="rId33" Type="http://schemas.openxmlformats.org/officeDocument/2006/relationships/hyperlink" Target="mailto:askalibrarian@stcloudstate.edu" TargetMode="External"/><Relationship Id="rId38" Type="http://schemas.openxmlformats.org/officeDocument/2006/relationships/hyperlink" Target="https://stcloud.mywconline.com/" TargetMode="External"/><Relationship Id="rId46" Type="http://schemas.openxmlformats.org/officeDocument/2006/relationships/hyperlink" Target="https://www.stcloudstate.edu/internationalstudies/" TargetMode="External"/><Relationship Id="rId59" Type="http://schemas.openxmlformats.org/officeDocument/2006/relationships/hyperlink" Target="mailto:spsc@stcloudstate.edu" TargetMode="External"/><Relationship Id="rId67" Type="http://schemas.openxmlformats.org/officeDocument/2006/relationships/hyperlink" Target="https://www.stcloudstate.edu/careercenter/" TargetMode="External"/><Relationship Id="rId20" Type="http://schemas.openxmlformats.org/officeDocument/2006/relationships/hyperlink" Target="https://www.stcloudstate.edu/assessment/assessment/rubric.aspx" TargetMode="External"/><Relationship Id="rId41" Type="http://schemas.openxmlformats.org/officeDocument/2006/relationships/hyperlink" Target="https://www.stcloudstate.edu/counseling/services/counseling-services.aspx" TargetMode="External"/><Relationship Id="rId54" Type="http://schemas.openxmlformats.org/officeDocument/2006/relationships/hyperlink" Target="https://www.stcloudstate.edu/lgbt/" TargetMode="External"/><Relationship Id="rId62" Type="http://schemas.openxmlformats.org/officeDocument/2006/relationships/hyperlink" Target="https://ldap.campuslabs.com/?realm=https%3a%2f%2fhuskiesconnect.stcloudstate.edu%2fsignin-oidc" TargetMode="External"/><Relationship Id="rId70" Type="http://schemas.openxmlformats.org/officeDocument/2006/relationships/hyperlink" Target="https://www.stcloudstate.edu/studenthandbook/code/default.aspx" TargetMode="External"/><Relationship Id="rId75" Type="http://schemas.openxmlformats.org/officeDocument/2006/relationships/hyperlink" Target="mailto:placementtesting@stcloudstate.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cloudstate.edu/provost/students/remote-classes.aspx" TargetMode="External"/><Relationship Id="rId23" Type="http://schemas.openxmlformats.org/officeDocument/2006/relationships/hyperlink" Target="https://www.stcloudstate.edu/sas/default.aspx" TargetMode="External"/><Relationship Id="rId28" Type="http://schemas.openxmlformats.org/officeDocument/2006/relationships/hyperlink" Target="https://www.stcloudstate.edu/provost/students/academic.aspx" TargetMode="External"/><Relationship Id="rId36" Type="http://schemas.openxmlformats.org/officeDocument/2006/relationships/hyperlink" Target="https://www.stcloudstate.edu/writeplace/default.aspx" TargetMode="External"/><Relationship Id="rId49" Type="http://schemas.openxmlformats.org/officeDocument/2006/relationships/hyperlink" Target="mailto:foodpantry@stcloudstate.edu" TargetMode="External"/><Relationship Id="rId57" Type="http://schemas.openxmlformats.org/officeDocument/2006/relationships/hyperlink" Target="mailto:oea@stcloudstate.edu" TargetMode="External"/><Relationship Id="rId10" Type="http://schemas.openxmlformats.org/officeDocument/2006/relationships/endnotes" Target="endnotes.xml"/><Relationship Id="rId31" Type="http://schemas.openxmlformats.org/officeDocument/2006/relationships/hyperlink" Target="https://www.stcloudstate.edu/provost/students/policies.aspx" TargetMode="External"/><Relationship Id="rId44" Type="http://schemas.openxmlformats.org/officeDocument/2006/relationships/hyperlink" Target="https://www.stcloudstate.edu/aic/" TargetMode="External"/><Relationship Id="rId52" Type="http://schemas.openxmlformats.org/officeDocument/2006/relationships/hyperlink" Target="https://www.stcloudstate.edu/sas/default.aspx" TargetMode="External"/><Relationship Id="rId60" Type="http://schemas.openxmlformats.org/officeDocument/2006/relationships/hyperlink" Target="https://www.stcloudstate.edu/events/default.aspx" TargetMode="External"/><Relationship Id="rId65" Type="http://schemas.openxmlformats.org/officeDocument/2006/relationships/hyperlink" Target="https://www.stcloudstate.edu/childcare/enrollment.aspx" TargetMode="External"/><Relationship Id="rId73" Type="http://schemas.openxmlformats.org/officeDocument/2006/relationships/hyperlink" Target="https://www.stcloudstate.edu/placementtesting/default.aspx"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stcloudstate.edu/online/resources/default.aspx" TargetMode="External"/><Relationship Id="rId18" Type="http://schemas.openxmlformats.org/officeDocument/2006/relationships/hyperlink" Target="https://www.stcloudstate.edu/online/resources/tech-information.aspx" TargetMode="External"/><Relationship Id="rId39" Type="http://schemas.openxmlformats.org/officeDocument/2006/relationships/hyperlink" Target="https://www.stcloudstate.edu/medicalclinic/default.aspx" TargetMode="External"/><Relationship Id="rId34" Type="http://schemas.openxmlformats.org/officeDocument/2006/relationships/hyperlink" Target="mailto:library@stcloudstate.edu" TargetMode="External"/><Relationship Id="rId50" Type="http://schemas.openxmlformats.org/officeDocument/2006/relationships/hyperlink" Target="https://www.stcloudstate.edu/sps/community-resources.aspx" TargetMode="External"/><Relationship Id="rId55" Type="http://schemas.openxmlformats.org/officeDocument/2006/relationships/hyperlink" Target="mailto:oea@stcloudstate.edu"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stcloudstate.edu/studenthandbook/default.aspx" TargetMode="External"/><Relationship Id="rId2" Type="http://schemas.openxmlformats.org/officeDocument/2006/relationships/customXml" Target="../customXml/item2.xml"/><Relationship Id="rId29" Type="http://schemas.openxmlformats.org/officeDocument/2006/relationships/hyperlink" Target="https://www.stcloudstate.edu/academics/academic-suppor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5F43B0DDC9B429D2438CB2034F35C" ma:contentTypeVersion="19" ma:contentTypeDescription="Create a new document." ma:contentTypeScope="" ma:versionID="4d3aaaa3b0ec48d93b012ebfa85fe9bd">
  <xsd:schema xmlns:xsd="http://www.w3.org/2001/XMLSchema" xmlns:xs="http://www.w3.org/2001/XMLSchema" xmlns:p="http://schemas.microsoft.com/office/2006/metadata/properties" xmlns:ns3="c6258e3a-51e2-40fc-a701-03820969bd6a" xmlns:ns4="3e523e53-bc9d-46e9-b893-fafea3735b74" targetNamespace="http://schemas.microsoft.com/office/2006/metadata/properties" ma:root="true" ma:fieldsID="c5e72fbf4d2c6d0d804447cb5405013d" ns3:_="" ns4:_="">
    <xsd:import namespace="c6258e3a-51e2-40fc-a701-03820969bd6a"/>
    <xsd:import namespace="3e523e53-bc9d-46e9-b893-fafea3735b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58e3a-51e2-40fc-a701-03820969bd6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23e53-bc9d-46e9-b893-fafea3735b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523e53-bc9d-46e9-b893-fafea3735b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3F8B-73DB-4438-B16A-3107C77D8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58e3a-51e2-40fc-a701-03820969bd6a"/>
    <ds:schemaRef ds:uri="3e523e53-bc9d-46e9-b893-fafea373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11071-8099-4061-BF78-716B56AE8C92}">
  <ds:schemaRefs>
    <ds:schemaRef ds:uri="http://schemas.microsoft.com/sharepoint/v3/contenttype/forms"/>
  </ds:schemaRefs>
</ds:datastoreItem>
</file>

<file path=customXml/itemProps3.xml><?xml version="1.0" encoding="utf-8"?>
<ds:datastoreItem xmlns:ds="http://schemas.openxmlformats.org/officeDocument/2006/customXml" ds:itemID="{57ECB9F1-5F80-449B-8538-B3838E886F48}">
  <ds:schemaRefs>
    <ds:schemaRef ds:uri="http://schemas.microsoft.com/office/2006/metadata/properties"/>
    <ds:schemaRef ds:uri="http://schemas.microsoft.com/office/infopath/2007/PartnerControls"/>
    <ds:schemaRef ds:uri="3e523e53-bc9d-46e9-b893-fafea3735b74"/>
  </ds:schemaRefs>
</ds:datastoreItem>
</file>

<file path=customXml/itemProps4.xml><?xml version="1.0" encoding="utf-8"?>
<ds:datastoreItem xmlns:ds="http://schemas.openxmlformats.org/officeDocument/2006/customXml" ds:itemID="{8838F5CE-CDEB-4398-88A0-CB635261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3255</Words>
  <Characters>18555</Characters>
  <Application>Microsoft Office Word</Application>
  <DocSecurity>2</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Laudenbach, Jodi R</dc:creator>
  <cp:keywords/>
  <dc:description/>
  <cp:lastModifiedBy>Swanson, Danae M.</cp:lastModifiedBy>
  <cp:revision>2</cp:revision>
  <cp:lastPrinted>2021-08-16T19:12:00Z</cp:lastPrinted>
  <dcterms:created xsi:type="dcterms:W3CDTF">2025-02-21T18:58:00Z</dcterms:created>
  <dcterms:modified xsi:type="dcterms:W3CDTF">2025-02-21T18:58:00Z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0x010100F655F43B0DDC9B429D2438CB2034F35C</vt:lpwstr>
  </property>
</Properties>
</file>